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8C0C3A" w14:textId="77777777" w:rsidR="00D44AC7" w:rsidRDefault="00D44AC7" w:rsidP="00D44AC7">
      <w:r>
        <w:t xml:space="preserve">Ansprechpartnerin Presse </w:t>
      </w:r>
    </w:p>
    <w:p w14:paraId="12BDDD9F" w14:textId="77777777" w:rsidR="00D44AC7" w:rsidRDefault="00D44AC7" w:rsidP="00D44AC7">
      <w:r>
        <w:t>Nadine Choudiakis (Marketing)</w:t>
      </w:r>
    </w:p>
    <w:p w14:paraId="18EBDA5B" w14:textId="77777777" w:rsidR="00D44AC7" w:rsidRDefault="00D44AC7" w:rsidP="00D44AC7">
      <w:r>
        <w:t xml:space="preserve">Tel.: </w:t>
      </w:r>
      <w:r>
        <w:tab/>
        <w:t>+49 (5141) 50269</w:t>
      </w:r>
    </w:p>
    <w:p w14:paraId="2B249460" w14:textId="77777777" w:rsidR="00D44AC7" w:rsidRDefault="00D44AC7" w:rsidP="00D44AC7">
      <w:r>
        <w:t xml:space="preserve">E-Mail: </w:t>
      </w:r>
      <w:r>
        <w:tab/>
        <w:t>nadine.choudiakis@heinze.de</w:t>
      </w:r>
    </w:p>
    <w:p w14:paraId="6C2C440F" w14:textId="324F9998" w:rsidR="002142A6" w:rsidRPr="00D44AC7" w:rsidRDefault="00323547" w:rsidP="002142A6">
      <w:pPr>
        <w:spacing w:line="240" w:lineRule="auto"/>
        <w:jc w:val="right"/>
        <w:outlineLvl w:val="0"/>
        <w:rPr>
          <w:rFonts w:ascii="Segoe UI" w:hAnsi="Segoe UI" w:cs="Segoe UI"/>
          <w:bCs/>
          <w:kern w:val="36"/>
        </w:rPr>
      </w:pPr>
      <w:r>
        <w:rPr>
          <w:rFonts w:ascii="Segoe UI" w:hAnsi="Segoe UI" w:cs="Segoe UI"/>
          <w:bCs/>
          <w:kern w:val="36"/>
        </w:rPr>
        <w:t>13</w:t>
      </w:r>
      <w:r w:rsidR="007E41F1" w:rsidRPr="00D44AC7">
        <w:rPr>
          <w:rFonts w:ascii="Segoe UI" w:hAnsi="Segoe UI" w:cs="Segoe UI"/>
          <w:bCs/>
          <w:kern w:val="36"/>
        </w:rPr>
        <w:t>.</w:t>
      </w:r>
      <w:r w:rsidR="002142A6" w:rsidRPr="00D44AC7">
        <w:rPr>
          <w:rFonts w:ascii="Segoe UI" w:hAnsi="Segoe UI" w:cs="Segoe UI"/>
          <w:bCs/>
          <w:kern w:val="36"/>
        </w:rPr>
        <w:t xml:space="preserve"> </w:t>
      </w:r>
      <w:r w:rsidR="00A50400">
        <w:rPr>
          <w:rFonts w:ascii="Segoe UI" w:hAnsi="Segoe UI" w:cs="Segoe UI"/>
          <w:bCs/>
          <w:kern w:val="36"/>
        </w:rPr>
        <w:t>August</w:t>
      </w:r>
      <w:r w:rsidR="00DD513B" w:rsidRPr="00D44AC7">
        <w:rPr>
          <w:rFonts w:ascii="Segoe UI" w:hAnsi="Segoe UI" w:cs="Segoe UI"/>
          <w:bCs/>
          <w:kern w:val="36"/>
        </w:rPr>
        <w:t xml:space="preserve"> </w:t>
      </w:r>
      <w:r w:rsidR="002142A6" w:rsidRPr="00D44AC7">
        <w:rPr>
          <w:rFonts w:ascii="Segoe UI" w:hAnsi="Segoe UI" w:cs="Segoe UI"/>
          <w:bCs/>
          <w:kern w:val="36"/>
        </w:rPr>
        <w:t>2025</w:t>
      </w:r>
    </w:p>
    <w:p w14:paraId="133197CD" w14:textId="2913BB72" w:rsidR="002142A6" w:rsidRDefault="002142A6" w:rsidP="00D44AC7">
      <w:pPr>
        <w:pStyle w:val="Betreff"/>
        <w:tabs>
          <w:tab w:val="left" w:pos="3204"/>
        </w:tabs>
        <w:rPr>
          <w:sz w:val="28"/>
          <w:szCs w:val="28"/>
        </w:rPr>
      </w:pPr>
      <w:r w:rsidRPr="00D44AC7">
        <w:rPr>
          <w:sz w:val="28"/>
          <w:szCs w:val="28"/>
        </w:rPr>
        <w:t>Presseinformation</w:t>
      </w:r>
      <w:r w:rsidR="00D44AC7">
        <w:rPr>
          <w:sz w:val="28"/>
          <w:szCs w:val="28"/>
        </w:rPr>
        <w:tab/>
      </w:r>
    </w:p>
    <w:p w14:paraId="750AD3D6" w14:textId="7041E6E6" w:rsidR="006D555C" w:rsidRPr="006D555C" w:rsidRDefault="00323547" w:rsidP="006D555C">
      <w:r>
        <w:br/>
      </w:r>
    </w:p>
    <w:p w14:paraId="0EC95627" w14:textId="7E233AFB" w:rsidR="00F05415" w:rsidRPr="00F05415" w:rsidRDefault="00323547" w:rsidP="00F05415">
      <w:pPr>
        <w:rPr>
          <w:sz w:val="22"/>
        </w:rPr>
      </w:pPr>
      <w:r w:rsidRPr="00323547">
        <w:rPr>
          <w:b/>
          <w:sz w:val="32"/>
          <w:szCs w:val="32"/>
        </w:rPr>
        <w:t>Aktiv die Bauwende mitgestalten: Am 19./20.11.2025 auf dem 4. Klimafestival in Berlin</w:t>
      </w:r>
      <w:r w:rsidR="00A878B8">
        <w:rPr>
          <w:b/>
          <w:sz w:val="30"/>
          <w:szCs w:val="22"/>
        </w:rPr>
        <w:br/>
      </w:r>
      <w:r w:rsidRPr="00323547">
        <w:rPr>
          <w:b/>
          <w:i/>
          <w:sz w:val="22"/>
          <w:szCs w:val="22"/>
        </w:rPr>
        <w:t>Am 19. und 20. November 2025 bringt das Heinze BauNetz Klimafestival für die Bauwende in der STATION Berlin wieder alle zusammen, die den Wandel im Bauwesen vorantreiben – mit Wissen, Praxis und echter Vernetzung.</w:t>
      </w:r>
      <w:r w:rsidR="00307B15">
        <w:rPr>
          <w:b/>
          <w:sz w:val="30"/>
          <w:szCs w:val="22"/>
        </w:rPr>
        <w:br/>
      </w:r>
      <w:r w:rsidR="006B4892">
        <w:rPr>
          <w:sz w:val="18"/>
          <w:szCs w:val="18"/>
        </w:rPr>
        <w:br/>
      </w:r>
      <w:r w:rsidR="00735F74">
        <w:rPr>
          <w:noProof/>
          <w:sz w:val="22"/>
        </w:rPr>
        <w:drawing>
          <wp:inline distT="0" distB="0" distL="0" distR="0" wp14:anchorId="289AA725" wp14:editId="660013B7">
            <wp:extent cx="4257985" cy="2401294"/>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heinze_klimafestival_2024_berlin_2t_hq_0929_665x375.jpg"/>
                    <pic:cNvPicPr/>
                  </pic:nvPicPr>
                  <pic:blipFill>
                    <a:blip r:embed="rId8">
                      <a:extLst>
                        <a:ext uri="{28A0092B-C50C-407E-A947-70E740481C1C}">
                          <a14:useLocalDpi xmlns:a14="http://schemas.microsoft.com/office/drawing/2010/main" val="0"/>
                        </a:ext>
                      </a:extLst>
                    </a:blip>
                    <a:stretch>
                      <a:fillRect/>
                    </a:stretch>
                  </pic:blipFill>
                  <pic:spPr>
                    <a:xfrm>
                      <a:off x="0" y="0"/>
                      <a:ext cx="4267604" cy="2406719"/>
                    </a:xfrm>
                    <a:prstGeom prst="rect">
                      <a:avLst/>
                    </a:prstGeom>
                  </pic:spPr>
                </pic:pic>
              </a:graphicData>
            </a:graphic>
          </wp:inline>
        </w:drawing>
      </w:r>
      <w:r w:rsidR="000C2C1D">
        <w:rPr>
          <w:sz w:val="22"/>
        </w:rPr>
        <w:br/>
      </w:r>
      <w:r w:rsidRPr="00323547">
        <w:rPr>
          <w:sz w:val="16"/>
          <w:szCs w:val="16"/>
        </w:rPr>
        <w:t>Foto: © Marcus Jacobs</w:t>
      </w:r>
      <w:r w:rsidR="00A878B8">
        <w:rPr>
          <w:sz w:val="22"/>
        </w:rPr>
        <w:br/>
      </w:r>
      <w:r>
        <w:rPr>
          <w:sz w:val="22"/>
        </w:rPr>
        <w:br/>
      </w:r>
      <w:r w:rsidR="00F05415" w:rsidRPr="00F05415">
        <w:rPr>
          <w:b/>
          <w:sz w:val="22"/>
        </w:rPr>
        <w:t>Zukunft ist Teamarbeit</w:t>
      </w:r>
      <w:r w:rsidR="00F05415" w:rsidRPr="00F05415">
        <w:rPr>
          <w:sz w:val="22"/>
        </w:rPr>
        <w:t xml:space="preserve"> </w:t>
      </w:r>
    </w:p>
    <w:p w14:paraId="34689B4C" w14:textId="5CFACCF0" w:rsidR="00A878B8" w:rsidRPr="00A878B8" w:rsidRDefault="00F05415" w:rsidP="00F05415">
      <w:pPr>
        <w:rPr>
          <w:sz w:val="22"/>
        </w:rPr>
      </w:pPr>
      <w:r w:rsidRPr="00F05415">
        <w:rPr>
          <w:sz w:val="22"/>
        </w:rPr>
        <w:t>Das Festival ist der Treffpunkt für alle, die nachhaltiges Planen und Bauen gemeinsam gestalten wollen. Ob Architekt:innen, Planer:innen, Forschende, Kommunen, Start-ups od</w:t>
      </w:r>
      <w:bookmarkStart w:id="0" w:name="_GoBack"/>
      <w:bookmarkEnd w:id="0"/>
      <w:r w:rsidRPr="00F05415">
        <w:rPr>
          <w:sz w:val="22"/>
        </w:rPr>
        <w:t>er Studierende: Hier wird Wissen geteilt, debattiert – und direkt ausprobiert.</w:t>
      </w:r>
    </w:p>
    <w:p w14:paraId="146276D0" w14:textId="77777777" w:rsidR="00F05415" w:rsidRPr="00F05415" w:rsidRDefault="00A878B8" w:rsidP="00F05415">
      <w:pPr>
        <w:rPr>
          <w:b/>
          <w:sz w:val="22"/>
          <w:szCs w:val="22"/>
        </w:rPr>
      </w:pPr>
      <w:r w:rsidRPr="00072787">
        <w:rPr>
          <w:sz w:val="22"/>
        </w:rPr>
        <w:t>Viermal pro Jahr befragt die Heinze Marktforschung 15.000 repräsentativ ausgewählte Haushalte in Deutschland zu ihren Sanitäreinkäufen. Das Besondere: Das Heinze Sanitärpanel bildet die gesamte Customer Journey ab – von der Informationssuche bis zur finalen Kundenzufriedenheit.</w:t>
      </w:r>
      <w:r w:rsidR="00FD2033" w:rsidRPr="00072787">
        <w:rPr>
          <w:sz w:val="22"/>
        </w:rPr>
        <w:br/>
      </w:r>
      <w:r w:rsidR="00072787">
        <w:rPr>
          <w:sz w:val="22"/>
          <w:szCs w:val="22"/>
        </w:rPr>
        <w:br/>
      </w:r>
      <w:r w:rsidR="00F05415" w:rsidRPr="00F05415">
        <w:rPr>
          <w:b/>
          <w:sz w:val="22"/>
          <w:szCs w:val="22"/>
        </w:rPr>
        <w:t>Rückblick: So war das Klimafestival 2024</w:t>
      </w:r>
    </w:p>
    <w:p w14:paraId="01B88561" w14:textId="4D28BB52" w:rsidR="00A878B8" w:rsidRDefault="00F05415" w:rsidP="00F05415">
      <w:pPr>
        <w:rPr>
          <w:sz w:val="22"/>
          <w:szCs w:val="22"/>
        </w:rPr>
      </w:pPr>
      <w:r w:rsidRPr="00F05415">
        <w:rPr>
          <w:sz w:val="22"/>
          <w:szCs w:val="22"/>
        </w:rPr>
        <w:t xml:space="preserve">Wer im vergangenen Jahr dabei war, erinnert sich an volle Hallen, lebhafte Diskussionen und die besondere Mischung aus Fachwissen und Festivalatmosphäre. Zwischen inspirierenden Keynotes, intensiven Gesprächen an den Dialogständen, Werkbänken mit einer Vielfalt an </w:t>
      </w:r>
      <w:r w:rsidRPr="00F05415">
        <w:rPr>
          <w:sz w:val="22"/>
          <w:szCs w:val="22"/>
        </w:rPr>
        <w:lastRenderedPageBreak/>
        <w:t>Materialien und Exponaten zum Anfassen und Ausprobieren, sowie interaktiven Breakout-Sessions entstand genau das, wofür das Festival steht: Innovationen erleben – und direkt in Ideen mit neuen Partnerschaften umsetzen.</w:t>
      </w:r>
    </w:p>
    <w:p w14:paraId="2EA71DA5" w14:textId="5950FEA8" w:rsidR="00345AD3" w:rsidRDefault="00345AD3" w:rsidP="00F05415">
      <w:pPr>
        <w:rPr>
          <w:sz w:val="22"/>
          <w:szCs w:val="22"/>
        </w:rPr>
      </w:pPr>
    </w:p>
    <w:p w14:paraId="134661B4" w14:textId="0CDF2BFC" w:rsidR="00345AD3" w:rsidRDefault="00AA5D5E" w:rsidP="00F05415">
      <w:pPr>
        <w:rPr>
          <w:sz w:val="22"/>
          <w:szCs w:val="22"/>
        </w:rPr>
      </w:pPr>
      <w:r>
        <w:rPr>
          <w:rFonts w:ascii="Segoe UI" w:hAnsi="Segoe UI" w:cs="Segoe UI"/>
          <w:i/>
          <w:iCs/>
          <w:noProof/>
          <w:sz w:val="24"/>
          <w:szCs w:val="24"/>
        </w:rPr>
        <w:drawing>
          <wp:inline distT="0" distB="0" distL="0" distR="0" wp14:anchorId="79E90AA2" wp14:editId="7C49E78D">
            <wp:extent cx="2714686" cy="1810388"/>
            <wp:effectExtent l="0" t="0" r="952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einze_klimafestival_2024_berlin_2t_1600px_-261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23862" cy="1816507"/>
                    </a:xfrm>
                    <a:prstGeom prst="rect">
                      <a:avLst/>
                    </a:prstGeom>
                  </pic:spPr>
                </pic:pic>
              </a:graphicData>
            </a:graphic>
          </wp:inline>
        </w:drawing>
      </w:r>
      <w:r>
        <w:rPr>
          <w:rFonts w:ascii="Segoe UI" w:hAnsi="Segoe UI" w:cs="Segoe UI"/>
          <w:iCs/>
          <w:noProof/>
          <w:sz w:val="24"/>
          <w:szCs w:val="24"/>
        </w:rPr>
        <w:drawing>
          <wp:inline distT="0" distB="0" distL="0" distR="0" wp14:anchorId="6A973A4C" wp14:editId="46A472E4">
            <wp:extent cx="2705100" cy="1803996"/>
            <wp:effectExtent l="0" t="0" r="0" b="635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heinze_Klimafestival24__2024_berlin_2t_1600px_-0569.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30666" cy="1821046"/>
                    </a:xfrm>
                    <a:prstGeom prst="rect">
                      <a:avLst/>
                    </a:prstGeom>
                  </pic:spPr>
                </pic:pic>
              </a:graphicData>
            </a:graphic>
          </wp:inline>
        </w:drawing>
      </w:r>
    </w:p>
    <w:p w14:paraId="68A7132C" w14:textId="40088358" w:rsidR="00BC29F2" w:rsidRPr="00F05415" w:rsidRDefault="00BC29F2" w:rsidP="00F05415">
      <w:pPr>
        <w:rPr>
          <w:sz w:val="22"/>
          <w:szCs w:val="22"/>
        </w:rPr>
      </w:pPr>
      <w:r>
        <w:rPr>
          <w:noProof/>
          <w:sz w:val="22"/>
          <w:szCs w:val="22"/>
        </w:rPr>
        <w:drawing>
          <wp:inline distT="0" distB="0" distL="0" distR="0" wp14:anchorId="05F69C2F" wp14:editId="453A18CD">
            <wp:extent cx="2718727" cy="1812897"/>
            <wp:effectExtent l="0" t="0" r="5715"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inze_klimafestival_1t_2024_berlin_1600px_-R6II9675.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38159" cy="1825854"/>
                    </a:xfrm>
                    <a:prstGeom prst="rect">
                      <a:avLst/>
                    </a:prstGeom>
                  </pic:spPr>
                </pic:pic>
              </a:graphicData>
            </a:graphic>
          </wp:inline>
        </w:drawing>
      </w:r>
      <w:r>
        <w:rPr>
          <w:noProof/>
          <w:sz w:val="22"/>
          <w:szCs w:val="22"/>
        </w:rPr>
        <w:drawing>
          <wp:inline distT="0" distB="0" distL="0" distR="0" wp14:anchorId="21A3AE99" wp14:editId="62DC179A">
            <wp:extent cx="2705893" cy="1804339"/>
            <wp:effectExtent l="0" t="0" r="0" b="5715"/>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Andrea Gebhard_BAK_Präsidenti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35362" cy="1823989"/>
                    </a:xfrm>
                    <a:prstGeom prst="rect">
                      <a:avLst/>
                    </a:prstGeom>
                  </pic:spPr>
                </pic:pic>
              </a:graphicData>
            </a:graphic>
          </wp:inline>
        </w:drawing>
      </w:r>
    </w:p>
    <w:p w14:paraId="2489DA82" w14:textId="59656298" w:rsidR="00072787" w:rsidRDefault="00AA5D5E" w:rsidP="00F90484">
      <w:pPr>
        <w:rPr>
          <w:noProof/>
          <w:sz w:val="22"/>
        </w:rPr>
      </w:pPr>
      <w:r w:rsidRPr="00323547">
        <w:rPr>
          <w:sz w:val="16"/>
          <w:szCs w:val="16"/>
        </w:rPr>
        <w:t>Foto</w:t>
      </w:r>
      <w:r>
        <w:rPr>
          <w:sz w:val="16"/>
          <w:szCs w:val="16"/>
        </w:rPr>
        <w:t>s</w:t>
      </w:r>
      <w:r w:rsidRPr="00323547">
        <w:rPr>
          <w:sz w:val="16"/>
          <w:szCs w:val="16"/>
        </w:rPr>
        <w:t>: © Marcus Jacobs</w:t>
      </w:r>
    </w:p>
    <w:p w14:paraId="70F90BBE" w14:textId="7E728B26" w:rsidR="00AA5D5E" w:rsidRDefault="00AA5D5E" w:rsidP="00F90484">
      <w:pPr>
        <w:rPr>
          <w:noProof/>
          <w:sz w:val="22"/>
        </w:rPr>
      </w:pPr>
    </w:p>
    <w:p w14:paraId="345566E6" w14:textId="77777777" w:rsidR="008D1560" w:rsidRPr="00210947" w:rsidRDefault="008D1560" w:rsidP="008D1560">
      <w:pPr>
        <w:rPr>
          <w:b/>
          <w:noProof/>
          <w:sz w:val="22"/>
        </w:rPr>
      </w:pPr>
      <w:r w:rsidRPr="00210947">
        <w:rPr>
          <w:b/>
          <w:noProof/>
          <w:sz w:val="22"/>
        </w:rPr>
        <w:t>Themen, die die Branche bewegen</w:t>
      </w:r>
    </w:p>
    <w:p w14:paraId="4B596769" w14:textId="53FECF9F" w:rsidR="008D1560" w:rsidRPr="008D1560" w:rsidRDefault="008D1560" w:rsidP="008D1560">
      <w:pPr>
        <w:rPr>
          <w:noProof/>
          <w:sz w:val="22"/>
        </w:rPr>
      </w:pPr>
      <w:r w:rsidRPr="008D1560">
        <w:rPr>
          <w:noProof/>
          <w:sz w:val="22"/>
        </w:rPr>
        <w:t>Das Programm 2025 widmet sich erneut den drängendsten Fragen der Bauwende:</w:t>
      </w:r>
      <w:r w:rsidR="00210947">
        <w:rPr>
          <w:noProof/>
          <w:sz w:val="22"/>
        </w:rPr>
        <w:br/>
      </w:r>
    </w:p>
    <w:p w14:paraId="3FE10987" w14:textId="77777777" w:rsidR="008D1560" w:rsidRPr="008D1560" w:rsidRDefault="008D1560" w:rsidP="00210947">
      <w:pPr>
        <w:ind w:left="705" w:hanging="705"/>
        <w:rPr>
          <w:noProof/>
          <w:sz w:val="22"/>
        </w:rPr>
      </w:pPr>
      <w:r w:rsidRPr="008D1560">
        <w:rPr>
          <w:noProof/>
          <w:sz w:val="22"/>
        </w:rPr>
        <w:t>•</w:t>
      </w:r>
      <w:r w:rsidRPr="008D1560">
        <w:rPr>
          <w:noProof/>
          <w:sz w:val="22"/>
        </w:rPr>
        <w:tab/>
        <w:t>Künstliche Intelligenz: Wie verändern neue Technologien Prozesse, Planung und Materialien?</w:t>
      </w:r>
    </w:p>
    <w:p w14:paraId="3737467A" w14:textId="77777777" w:rsidR="008D1560" w:rsidRPr="008D1560" w:rsidRDefault="008D1560" w:rsidP="008D1560">
      <w:pPr>
        <w:rPr>
          <w:noProof/>
          <w:sz w:val="22"/>
        </w:rPr>
      </w:pPr>
      <w:r w:rsidRPr="008D1560">
        <w:rPr>
          <w:noProof/>
          <w:sz w:val="22"/>
        </w:rPr>
        <w:t>•</w:t>
      </w:r>
      <w:r w:rsidRPr="008D1560">
        <w:rPr>
          <w:noProof/>
          <w:sz w:val="22"/>
        </w:rPr>
        <w:tab/>
        <w:t>Materialität &amp; Biodiversität: Bauen im Einklang mit Ökosystemen</w:t>
      </w:r>
    </w:p>
    <w:p w14:paraId="5E978644" w14:textId="77777777" w:rsidR="008D1560" w:rsidRPr="008D1560" w:rsidRDefault="008D1560" w:rsidP="008D1560">
      <w:pPr>
        <w:rPr>
          <w:noProof/>
          <w:sz w:val="22"/>
        </w:rPr>
      </w:pPr>
      <w:r w:rsidRPr="008D1560">
        <w:rPr>
          <w:noProof/>
          <w:sz w:val="22"/>
        </w:rPr>
        <w:t>•</w:t>
      </w:r>
      <w:r w:rsidRPr="008D1560">
        <w:rPr>
          <w:noProof/>
          <w:sz w:val="22"/>
        </w:rPr>
        <w:tab/>
        <w:t>Digitalisierung &amp; Technik: Von Smart Building bis Lowtech</w:t>
      </w:r>
    </w:p>
    <w:p w14:paraId="7606D7A2" w14:textId="77777777" w:rsidR="008D1560" w:rsidRPr="008D1560" w:rsidRDefault="008D1560" w:rsidP="008D1560">
      <w:pPr>
        <w:rPr>
          <w:noProof/>
          <w:sz w:val="22"/>
        </w:rPr>
      </w:pPr>
      <w:r w:rsidRPr="008D1560">
        <w:rPr>
          <w:noProof/>
          <w:sz w:val="22"/>
        </w:rPr>
        <w:t>•</w:t>
      </w:r>
      <w:r w:rsidRPr="008D1560">
        <w:rPr>
          <w:noProof/>
          <w:sz w:val="22"/>
        </w:rPr>
        <w:tab/>
        <w:t>Naturschutz in der Architektur: Nicht nur mitdenken, sondern mitbauen</w:t>
      </w:r>
    </w:p>
    <w:p w14:paraId="7F8B687F" w14:textId="77777777" w:rsidR="008D1560" w:rsidRPr="008D1560" w:rsidRDefault="008D1560" w:rsidP="008D1560">
      <w:pPr>
        <w:rPr>
          <w:noProof/>
          <w:sz w:val="22"/>
        </w:rPr>
      </w:pPr>
      <w:r w:rsidRPr="008D1560">
        <w:rPr>
          <w:noProof/>
          <w:sz w:val="22"/>
        </w:rPr>
        <w:t>•</w:t>
      </w:r>
      <w:r w:rsidRPr="008D1560">
        <w:rPr>
          <w:noProof/>
          <w:sz w:val="22"/>
        </w:rPr>
        <w:tab/>
        <w:t>Wissenstransfer aus Hochschulen: Forschung trifft gelebte Praxis</w:t>
      </w:r>
    </w:p>
    <w:p w14:paraId="2234B9B6" w14:textId="77777777" w:rsidR="008D1560" w:rsidRPr="008D1560" w:rsidRDefault="008D1560" w:rsidP="008D1560">
      <w:pPr>
        <w:rPr>
          <w:noProof/>
          <w:sz w:val="22"/>
        </w:rPr>
      </w:pPr>
    </w:p>
    <w:p w14:paraId="5BC55268" w14:textId="77777777" w:rsidR="008D1560" w:rsidRPr="00210947" w:rsidRDefault="008D1560" w:rsidP="008D1560">
      <w:pPr>
        <w:rPr>
          <w:b/>
          <w:noProof/>
          <w:sz w:val="22"/>
        </w:rPr>
      </w:pPr>
      <w:r w:rsidRPr="00210947">
        <w:rPr>
          <w:b/>
          <w:noProof/>
          <w:sz w:val="22"/>
        </w:rPr>
        <w:t>Inspiration von den Besten</w:t>
      </w:r>
    </w:p>
    <w:p w14:paraId="3BF75113" w14:textId="10B2BFE2" w:rsidR="008D1560" w:rsidRPr="008D1560" w:rsidRDefault="008D1560" w:rsidP="008D1560">
      <w:pPr>
        <w:rPr>
          <w:noProof/>
          <w:sz w:val="22"/>
        </w:rPr>
      </w:pPr>
      <w:r w:rsidRPr="008D1560">
        <w:rPr>
          <w:noProof/>
          <w:sz w:val="22"/>
        </w:rPr>
        <w:t>Unter den Keynotes 2025 sind u. a. Prof. Dietmar Eberle, Dr. Myriam Rapior, Prof. Elisabeth Endres, Prof. Moritz Dörstelmann und Dr. Tillman Prinz – allesamt Persönlichkeiten, die neue Perspektiven aufzeigen.</w:t>
      </w:r>
      <w:r w:rsidR="00693F25">
        <w:rPr>
          <w:noProof/>
          <w:sz w:val="22"/>
        </w:rPr>
        <w:br/>
      </w:r>
    </w:p>
    <w:p w14:paraId="19EE11F5" w14:textId="77777777" w:rsidR="008D1560" w:rsidRPr="008D1560" w:rsidRDefault="008D1560" w:rsidP="008D1560">
      <w:pPr>
        <w:rPr>
          <w:noProof/>
          <w:sz w:val="22"/>
        </w:rPr>
      </w:pPr>
    </w:p>
    <w:p w14:paraId="5D33A57D" w14:textId="77777777" w:rsidR="008D1560" w:rsidRPr="00210947" w:rsidRDefault="008D1560" w:rsidP="008D1560">
      <w:pPr>
        <w:rPr>
          <w:b/>
          <w:noProof/>
          <w:sz w:val="22"/>
        </w:rPr>
      </w:pPr>
      <w:r w:rsidRPr="00210947">
        <w:rPr>
          <w:b/>
          <w:noProof/>
          <w:sz w:val="22"/>
        </w:rPr>
        <w:lastRenderedPageBreak/>
        <w:t>Mehr als Zuhören – Mitmachen!</w:t>
      </w:r>
    </w:p>
    <w:p w14:paraId="2160A32C" w14:textId="5C52EC57" w:rsidR="008D1560" w:rsidRPr="008D1560" w:rsidRDefault="008D1560" w:rsidP="008D1560">
      <w:pPr>
        <w:rPr>
          <w:noProof/>
          <w:sz w:val="22"/>
        </w:rPr>
      </w:pPr>
      <w:r w:rsidRPr="008D1560">
        <w:rPr>
          <w:noProof/>
          <w:sz w:val="22"/>
        </w:rPr>
        <w:t>Das Festival bietet ein Format-Mix, der zum aktiven Gestalten einlädt:</w:t>
      </w:r>
      <w:r w:rsidR="00210947">
        <w:rPr>
          <w:noProof/>
          <w:sz w:val="22"/>
        </w:rPr>
        <w:br/>
      </w:r>
    </w:p>
    <w:p w14:paraId="1360A501" w14:textId="77777777" w:rsidR="008D1560" w:rsidRPr="008D1560" w:rsidRDefault="008D1560" w:rsidP="008D1560">
      <w:pPr>
        <w:rPr>
          <w:noProof/>
          <w:sz w:val="22"/>
        </w:rPr>
      </w:pPr>
      <w:r w:rsidRPr="008D1560">
        <w:rPr>
          <w:noProof/>
          <w:sz w:val="22"/>
        </w:rPr>
        <w:t>•</w:t>
      </w:r>
      <w:r w:rsidRPr="008D1560">
        <w:rPr>
          <w:noProof/>
          <w:sz w:val="22"/>
        </w:rPr>
        <w:tab/>
        <w:t>Zukunftsweisende Lösungen für das Bauen von morgen</w:t>
      </w:r>
    </w:p>
    <w:p w14:paraId="7DA6DEEB" w14:textId="77777777" w:rsidR="008D1560" w:rsidRPr="008D1560" w:rsidRDefault="008D1560" w:rsidP="008D1560">
      <w:pPr>
        <w:rPr>
          <w:noProof/>
          <w:sz w:val="22"/>
        </w:rPr>
      </w:pPr>
      <w:r w:rsidRPr="008D1560">
        <w:rPr>
          <w:noProof/>
          <w:sz w:val="22"/>
        </w:rPr>
        <w:t>•</w:t>
      </w:r>
      <w:r w:rsidRPr="008D1560">
        <w:rPr>
          <w:noProof/>
          <w:sz w:val="22"/>
        </w:rPr>
        <w:tab/>
        <w:t>Keynotes führender Expert:innen</w:t>
      </w:r>
    </w:p>
    <w:p w14:paraId="05C2C91F" w14:textId="77777777" w:rsidR="008D1560" w:rsidRPr="008D1560" w:rsidRDefault="008D1560" w:rsidP="008D1560">
      <w:pPr>
        <w:rPr>
          <w:noProof/>
          <w:sz w:val="22"/>
        </w:rPr>
      </w:pPr>
      <w:r w:rsidRPr="008D1560">
        <w:rPr>
          <w:noProof/>
          <w:sz w:val="22"/>
        </w:rPr>
        <w:t>•</w:t>
      </w:r>
      <w:r w:rsidRPr="008D1560">
        <w:rPr>
          <w:noProof/>
          <w:sz w:val="22"/>
        </w:rPr>
        <w:tab/>
        <w:t>Best-Practice-Beispiele</w:t>
      </w:r>
    </w:p>
    <w:p w14:paraId="1CAA6588" w14:textId="77777777" w:rsidR="008D1560" w:rsidRPr="008D1560" w:rsidRDefault="008D1560" w:rsidP="008D1560">
      <w:pPr>
        <w:rPr>
          <w:noProof/>
          <w:sz w:val="22"/>
        </w:rPr>
      </w:pPr>
      <w:r w:rsidRPr="008D1560">
        <w:rPr>
          <w:noProof/>
          <w:sz w:val="22"/>
        </w:rPr>
        <w:t>•</w:t>
      </w:r>
      <w:r w:rsidRPr="008D1560">
        <w:rPr>
          <w:noProof/>
          <w:sz w:val="22"/>
        </w:rPr>
        <w:tab/>
        <w:t>Werkbänke und Dialogstände mit den neuesten Technologien</w:t>
      </w:r>
    </w:p>
    <w:p w14:paraId="5005DFE2" w14:textId="3BA26F09" w:rsidR="008D1560" w:rsidRPr="008D1560" w:rsidRDefault="008D1560" w:rsidP="008D1560">
      <w:pPr>
        <w:rPr>
          <w:noProof/>
          <w:sz w:val="22"/>
        </w:rPr>
      </w:pPr>
      <w:r w:rsidRPr="008D1560">
        <w:rPr>
          <w:noProof/>
          <w:sz w:val="22"/>
        </w:rPr>
        <w:t>•</w:t>
      </w:r>
      <w:r w:rsidRPr="008D1560">
        <w:rPr>
          <w:noProof/>
          <w:sz w:val="22"/>
        </w:rPr>
        <w:tab/>
        <w:t>Verleihung des renommierten Heinze ArchitekturAWARDs</w:t>
      </w:r>
    </w:p>
    <w:p w14:paraId="0C6AB3E7" w14:textId="77777777" w:rsidR="008D1560" w:rsidRPr="008D1560" w:rsidRDefault="008D1560" w:rsidP="008D1560">
      <w:pPr>
        <w:rPr>
          <w:noProof/>
          <w:sz w:val="22"/>
        </w:rPr>
      </w:pPr>
    </w:p>
    <w:p w14:paraId="74844D60" w14:textId="77777777" w:rsidR="008D1560" w:rsidRPr="00210947" w:rsidRDefault="008D1560" w:rsidP="008D1560">
      <w:pPr>
        <w:rPr>
          <w:b/>
          <w:noProof/>
          <w:sz w:val="22"/>
        </w:rPr>
      </w:pPr>
      <w:r w:rsidRPr="00210947">
        <w:rPr>
          <w:b/>
          <w:noProof/>
          <w:sz w:val="22"/>
        </w:rPr>
        <w:t>Starke Allianz</w:t>
      </w:r>
    </w:p>
    <w:p w14:paraId="12995F61" w14:textId="2EEACE46" w:rsidR="008D1560" w:rsidRPr="008D1560" w:rsidRDefault="008D1560" w:rsidP="008D1560">
      <w:pPr>
        <w:rPr>
          <w:noProof/>
          <w:sz w:val="22"/>
        </w:rPr>
      </w:pPr>
      <w:r w:rsidRPr="008D1560">
        <w:rPr>
          <w:noProof/>
          <w:sz w:val="22"/>
        </w:rPr>
        <w:t xml:space="preserve">25 führende Industrie- und Wirtschaftsverbände unterstützen das Festival – und setzen gemeinsam ein Zeichen: Denn die Bauwende ist nicht nur eine Fachdebatte, sondern eine gesamtgesellschaftliche Aufgabe. </w:t>
      </w:r>
      <w:r w:rsidR="00162DE4">
        <w:rPr>
          <w:noProof/>
          <w:sz w:val="22"/>
        </w:rPr>
        <w:br/>
      </w:r>
      <w:r w:rsidR="00162DE4">
        <w:rPr>
          <w:noProof/>
          <w:sz w:val="22"/>
        </w:rPr>
        <w:br/>
      </w:r>
      <w:r w:rsidR="00162DE4">
        <w:rPr>
          <w:noProof/>
          <w:sz w:val="22"/>
        </w:rPr>
        <w:drawing>
          <wp:inline distT="0" distB="0" distL="0" distR="0" wp14:anchorId="00F82B2D" wp14:editId="30EFDA30">
            <wp:extent cx="5142719" cy="1637969"/>
            <wp:effectExtent l="0" t="0" r="1270" b="63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F25_Initiativpartner_Abbinder_SNL_1240x395px.jpg"/>
                    <pic:cNvPicPr/>
                  </pic:nvPicPr>
                  <pic:blipFill>
                    <a:blip r:embed="rId13">
                      <a:extLst>
                        <a:ext uri="{28A0092B-C50C-407E-A947-70E740481C1C}">
                          <a14:useLocalDpi xmlns:a14="http://schemas.microsoft.com/office/drawing/2010/main" val="0"/>
                        </a:ext>
                      </a:extLst>
                    </a:blip>
                    <a:stretch>
                      <a:fillRect/>
                    </a:stretch>
                  </pic:blipFill>
                  <pic:spPr>
                    <a:xfrm>
                      <a:off x="0" y="0"/>
                      <a:ext cx="5151832" cy="1640872"/>
                    </a:xfrm>
                    <a:prstGeom prst="rect">
                      <a:avLst/>
                    </a:prstGeom>
                  </pic:spPr>
                </pic:pic>
              </a:graphicData>
            </a:graphic>
          </wp:inline>
        </w:drawing>
      </w:r>
      <w:r w:rsidR="00210947">
        <w:rPr>
          <w:noProof/>
          <w:sz w:val="22"/>
        </w:rPr>
        <w:br/>
      </w:r>
    </w:p>
    <w:p w14:paraId="61C5EE28" w14:textId="5401A747" w:rsidR="008D1560" w:rsidRPr="008D1560" w:rsidRDefault="00693F25" w:rsidP="008D1560">
      <w:pPr>
        <w:rPr>
          <w:noProof/>
          <w:sz w:val="22"/>
        </w:rPr>
      </w:pPr>
      <w:r>
        <w:rPr>
          <w:noProof/>
          <w:sz w:val="22"/>
        </w:rPr>
        <w:br/>
      </w:r>
      <w:r w:rsidR="008D1560" w:rsidRPr="008D1560">
        <w:rPr>
          <w:b/>
          <w:noProof/>
          <w:sz w:val="22"/>
        </w:rPr>
        <w:t>Datum:</w:t>
      </w:r>
      <w:r w:rsidR="008D1560" w:rsidRPr="008D1560">
        <w:rPr>
          <w:noProof/>
          <w:sz w:val="22"/>
        </w:rPr>
        <w:t xml:space="preserve"> 19./20. November 2025</w:t>
      </w:r>
    </w:p>
    <w:p w14:paraId="014E4E00" w14:textId="77777777" w:rsidR="008D1560" w:rsidRPr="008D1560" w:rsidRDefault="008D1560" w:rsidP="008D1560">
      <w:pPr>
        <w:rPr>
          <w:noProof/>
          <w:sz w:val="22"/>
        </w:rPr>
      </w:pPr>
      <w:r w:rsidRPr="008D1560">
        <w:rPr>
          <w:b/>
          <w:noProof/>
          <w:sz w:val="22"/>
        </w:rPr>
        <w:t>Ort:</w:t>
      </w:r>
      <w:r w:rsidRPr="008D1560">
        <w:rPr>
          <w:noProof/>
          <w:sz w:val="22"/>
        </w:rPr>
        <w:t xml:space="preserve"> STATION Berlin</w:t>
      </w:r>
    </w:p>
    <w:p w14:paraId="341304D5" w14:textId="77777777" w:rsidR="008D1560" w:rsidRPr="008D1560" w:rsidRDefault="008D1560" w:rsidP="008D1560">
      <w:pPr>
        <w:rPr>
          <w:b/>
          <w:noProof/>
          <w:sz w:val="22"/>
        </w:rPr>
      </w:pPr>
      <w:r w:rsidRPr="008D1560">
        <w:rPr>
          <w:b/>
          <w:noProof/>
          <w:sz w:val="22"/>
        </w:rPr>
        <w:t>Tickets:</w:t>
      </w:r>
    </w:p>
    <w:p w14:paraId="58AD2703" w14:textId="77777777" w:rsidR="008D1560" w:rsidRPr="008D1560" w:rsidRDefault="008D1560" w:rsidP="008D1560">
      <w:pPr>
        <w:rPr>
          <w:noProof/>
          <w:sz w:val="22"/>
        </w:rPr>
      </w:pPr>
      <w:r w:rsidRPr="008D1560">
        <w:rPr>
          <w:noProof/>
          <w:sz w:val="22"/>
        </w:rPr>
        <w:t>•</w:t>
      </w:r>
      <w:r w:rsidRPr="008D1560">
        <w:rPr>
          <w:noProof/>
          <w:sz w:val="22"/>
        </w:rPr>
        <w:tab/>
        <w:t>Tagesticket: 79 €</w:t>
      </w:r>
    </w:p>
    <w:p w14:paraId="0B511F07" w14:textId="05BE75F2" w:rsidR="00AA5D5E" w:rsidRDefault="008D1560" w:rsidP="008D1560">
      <w:pPr>
        <w:rPr>
          <w:noProof/>
          <w:sz w:val="22"/>
        </w:rPr>
      </w:pPr>
      <w:r w:rsidRPr="008D1560">
        <w:rPr>
          <w:noProof/>
          <w:sz w:val="22"/>
        </w:rPr>
        <w:t>•</w:t>
      </w:r>
      <w:r w:rsidRPr="008D1560">
        <w:rPr>
          <w:noProof/>
          <w:sz w:val="22"/>
        </w:rPr>
        <w:tab/>
        <w:t>2-Tages-Ticket: 99 € (jeweils inkl. MwSt.)</w:t>
      </w:r>
    </w:p>
    <w:p w14:paraId="001BC6AC" w14:textId="77777777" w:rsidR="008D1560" w:rsidRDefault="008D1560" w:rsidP="00F90484">
      <w:pPr>
        <w:rPr>
          <w:noProof/>
          <w:sz w:val="22"/>
        </w:rPr>
      </w:pPr>
    </w:p>
    <w:p w14:paraId="17507129" w14:textId="14277476" w:rsidR="00072787" w:rsidRDefault="008D1560" w:rsidP="00072787">
      <w:pPr>
        <w:rPr>
          <w:sz w:val="22"/>
          <w:szCs w:val="22"/>
        </w:rPr>
      </w:pPr>
      <w:r w:rsidRPr="008D1560">
        <w:rPr>
          <w:sz w:val="22"/>
          <w:szCs w:val="22"/>
        </w:rPr>
        <w:t>Weitere Informationen und T</w:t>
      </w:r>
      <w:r>
        <w:rPr>
          <w:sz w:val="22"/>
          <w:szCs w:val="22"/>
        </w:rPr>
        <w:t xml:space="preserve">ickets unter: </w:t>
      </w:r>
      <w:hyperlink r:id="rId14" w:history="1">
        <w:r w:rsidRPr="008D1560">
          <w:rPr>
            <w:rStyle w:val="Hyperlink"/>
            <w:sz w:val="22"/>
            <w:szCs w:val="22"/>
          </w:rPr>
          <w:t>heinze.de/klimafestival</w:t>
        </w:r>
      </w:hyperlink>
      <w:r>
        <w:rPr>
          <w:sz w:val="22"/>
          <w:szCs w:val="22"/>
        </w:rPr>
        <w:t xml:space="preserve"> </w:t>
      </w:r>
    </w:p>
    <w:p w14:paraId="76E2A496" w14:textId="1220C038" w:rsidR="00072787" w:rsidRDefault="00072787" w:rsidP="00072787">
      <w:pPr>
        <w:rPr>
          <w:sz w:val="22"/>
          <w:szCs w:val="22"/>
        </w:rPr>
      </w:pPr>
    </w:p>
    <w:p w14:paraId="0D7ACCA9" w14:textId="77777777" w:rsidR="00072787" w:rsidRPr="0037634B" w:rsidRDefault="00072787" w:rsidP="00072787">
      <w:pPr>
        <w:rPr>
          <w:sz w:val="22"/>
          <w:szCs w:val="22"/>
        </w:rPr>
      </w:pPr>
    </w:p>
    <w:p w14:paraId="50198C94" w14:textId="77777777" w:rsidR="00F943DA" w:rsidRPr="00BD3159" w:rsidRDefault="00F943DA" w:rsidP="00F943DA">
      <w:pPr>
        <w:rPr>
          <w:sz w:val="22"/>
        </w:rPr>
      </w:pPr>
    </w:p>
    <w:p w14:paraId="3D636231" w14:textId="77777777" w:rsidR="00CE0FBD" w:rsidRDefault="00CE0FBD" w:rsidP="004D4A88">
      <w:pPr>
        <w:rPr>
          <w:rFonts w:ascii="Segoe UI" w:hAnsi="Segoe UI" w:cs="Segoe UI"/>
          <w:sz w:val="22"/>
          <w:szCs w:val="22"/>
        </w:rPr>
      </w:pPr>
    </w:p>
    <w:p w14:paraId="18BBA439" w14:textId="77777777" w:rsidR="00D36A5F" w:rsidRPr="00F90484" w:rsidRDefault="00D36A5F" w:rsidP="00F90484">
      <w:pPr>
        <w:rPr>
          <w:b/>
          <w:color w:val="00B050"/>
          <w:sz w:val="22"/>
        </w:rPr>
      </w:pPr>
      <w:r w:rsidRPr="00F90484">
        <w:rPr>
          <w:b/>
          <w:color w:val="00B050"/>
          <w:sz w:val="22"/>
        </w:rPr>
        <w:t xml:space="preserve">Zum Unternehmen </w:t>
      </w:r>
    </w:p>
    <w:p w14:paraId="4298D441" w14:textId="75D55912" w:rsidR="00D36A5F" w:rsidRPr="00F90484" w:rsidRDefault="00D36A5F" w:rsidP="00D36A5F">
      <w:pPr>
        <w:spacing w:line="240" w:lineRule="auto"/>
        <w:rPr>
          <w:sz w:val="22"/>
        </w:rPr>
      </w:pPr>
      <w:r w:rsidRPr="00F90484">
        <w:rPr>
          <w:sz w:val="22"/>
        </w:rPr>
        <w:t xml:space="preserve">Die Heinze GmbH ist seit mehr als 60 Jahren der Spezialist für Fachinformationen in der Baubranche. Digital wie persönlich vernetzen wir die Bauexperten und Wissensträger der Branche mit den verschiedensten Zielgruppen. Wir geben Inspirationen für die Planung von Bauprojekten und Impulse für die individuelle Geschäftsentwicklung. Hierzu stellen wir aktuelles </w:t>
      </w:r>
      <w:r w:rsidRPr="00F90484">
        <w:rPr>
          <w:sz w:val="22"/>
        </w:rPr>
        <w:lastRenderedPageBreak/>
        <w:t>Bauwissen sowie fundierte Detailinformationen zu Produkten und Herstellern von Bau-, Ausstattungs- sowie Einrichtungslösungen bereit. Damit bieten wir wertvolle Entscheidungshilfen für anstehende Bauvorhaben jeglicher Art. Für eine nachhaltig agierende Bauwirtschaft geben wir dem Erhalt unseres Lebensraums in der Branche eine Bühne, ein Expertenforum und eine starke Stimme. Auf diese Weise unterstützen wir die Bauzielgruppen und stellen die erforderlichen Informationen für nachhaltiges Handeln zur Verfügung. Als Komplettdienstleister für Marktforschung im Baubereich sorgen wir auf der Basis unserer Erfahrung, unserer Daten, Kontakte oder mittels Befragungen dafür, dass Bauakteure wie z.B. Hersteller ihre Entscheidungen bestmöglich fällen können.</w:t>
      </w:r>
    </w:p>
    <w:p w14:paraId="2816B7C1" w14:textId="36D80F92" w:rsidR="00D36A5F" w:rsidRDefault="00D36A5F" w:rsidP="00D36A5F">
      <w:pPr>
        <w:spacing w:line="240" w:lineRule="auto"/>
        <w:rPr>
          <w:rFonts w:ascii="Segoe UI" w:hAnsi="Segoe UI" w:cs="Segoe UI"/>
          <w:sz w:val="22"/>
          <w:szCs w:val="22"/>
        </w:rPr>
      </w:pPr>
    </w:p>
    <w:p w14:paraId="19DA12D5" w14:textId="77777777" w:rsidR="00D36A5F" w:rsidRDefault="00D36A5F" w:rsidP="00D36A5F">
      <w:pPr>
        <w:spacing w:line="240" w:lineRule="auto"/>
        <w:rPr>
          <w:rFonts w:ascii="Segoe UI" w:hAnsi="Segoe UI" w:cs="Segoe UI"/>
          <w:sz w:val="22"/>
          <w:szCs w:val="22"/>
        </w:rPr>
      </w:pPr>
    </w:p>
    <w:p w14:paraId="773CEE50" w14:textId="5182D021" w:rsidR="00D36A5F" w:rsidRPr="00D36A5F" w:rsidRDefault="005E606D" w:rsidP="00D36A5F">
      <w:pPr>
        <w:spacing w:line="240" w:lineRule="auto"/>
        <w:rPr>
          <w:rFonts w:ascii="Segoe UI" w:hAnsi="Segoe UI" w:cs="Segoe UI"/>
          <w:sz w:val="22"/>
          <w:szCs w:val="22"/>
        </w:rPr>
      </w:pPr>
      <w:r w:rsidRPr="005E606D">
        <w:rPr>
          <w:rFonts w:ascii="Segoe UI" w:hAnsi="Segoe UI" w:cs="Segoe UI"/>
          <w:color w:val="0FB869" w:themeColor="accent1"/>
          <w:sz w:val="22"/>
          <w:szCs w:val="22"/>
        </w:rPr>
        <w:sym w:font="Wingdings 3" w:char="F075"/>
      </w:r>
      <w:r w:rsidRPr="005E606D">
        <w:rPr>
          <w:rFonts w:ascii="Segoe UI" w:hAnsi="Segoe UI" w:cs="Segoe UI"/>
          <w:color w:val="0FB869" w:themeColor="accent1"/>
          <w:sz w:val="22"/>
          <w:szCs w:val="22"/>
        </w:rPr>
        <w:t xml:space="preserve"> </w:t>
      </w:r>
      <w:r w:rsidR="00D36A5F" w:rsidRPr="00F90484">
        <w:rPr>
          <w:b/>
          <w:sz w:val="22"/>
        </w:rPr>
        <w:t>Abdruck frei. Beleg erbeten.</w:t>
      </w:r>
      <w:r w:rsidR="00D36A5F" w:rsidRPr="00D36A5F">
        <w:rPr>
          <w:rFonts w:ascii="Segoe UI" w:hAnsi="Segoe UI" w:cs="Segoe UI"/>
          <w:sz w:val="22"/>
          <w:szCs w:val="22"/>
        </w:rPr>
        <w:t xml:space="preserve">   </w:t>
      </w:r>
    </w:p>
    <w:p w14:paraId="722C11C6" w14:textId="2C2F0260" w:rsidR="00D36A5F" w:rsidRPr="003B0974" w:rsidRDefault="00D36A5F" w:rsidP="00D36A5F">
      <w:pPr>
        <w:spacing w:line="240" w:lineRule="auto"/>
        <w:rPr>
          <w:rFonts w:ascii="Segoe UI" w:hAnsi="Segoe UI" w:cs="Segoe UI"/>
          <w:sz w:val="22"/>
          <w:szCs w:val="22"/>
        </w:rPr>
      </w:pPr>
      <w:r w:rsidRPr="00F90484">
        <w:rPr>
          <w:sz w:val="22"/>
        </w:rPr>
        <w:t xml:space="preserve">Weitere Presseinformationen finden Sie unter </w:t>
      </w:r>
      <w:hyperlink r:id="rId15" w:history="1">
        <w:r w:rsidRPr="00FE02A3">
          <w:rPr>
            <w:rStyle w:val="Hyperlink"/>
            <w:rFonts w:ascii="Segoe UI" w:hAnsi="Segoe UI" w:cs="Segoe UI"/>
            <w:sz w:val="22"/>
            <w:szCs w:val="22"/>
          </w:rPr>
          <w:t>heinzemedien.de</w:t>
        </w:r>
      </w:hyperlink>
    </w:p>
    <w:sectPr w:rsidR="00D36A5F" w:rsidRPr="003B0974" w:rsidSect="00213671">
      <w:headerReference w:type="even" r:id="rId16"/>
      <w:headerReference w:type="default" r:id="rId17"/>
      <w:footerReference w:type="default" r:id="rId18"/>
      <w:headerReference w:type="first" r:id="rId19"/>
      <w:footerReference w:type="first" r:id="rId20"/>
      <w:pgSz w:w="11907" w:h="16840" w:code="9"/>
      <w:pgMar w:top="2807" w:right="1701" w:bottom="1418" w:left="1418" w:header="567" w:footer="374"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B5CDD" w14:textId="77777777" w:rsidR="003B0974" w:rsidRDefault="003B0974" w:rsidP="003C4785">
      <w:r>
        <w:separator/>
      </w:r>
    </w:p>
  </w:endnote>
  <w:endnote w:type="continuationSeparator" w:id="0">
    <w:p w14:paraId="273CEA0E" w14:textId="77777777" w:rsidR="003B0974" w:rsidRDefault="003B0974" w:rsidP="003C4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BM Plex Sans">
    <w:altName w:val="Corbel"/>
    <w:charset w:val="00"/>
    <w:family w:val="swiss"/>
    <w:pitch w:val="variable"/>
    <w:sig w:usb0="A00002EF" w:usb1="5000207B" w:usb2="0000000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KievitPro-Regular">
    <w:altName w:val="Arial"/>
    <w:panose1 w:val="00000000000000000000"/>
    <w:charset w:val="00"/>
    <w:family w:val="swiss"/>
    <w:notTrueType/>
    <w:pitch w:val="variable"/>
    <w:sig w:usb0="00000001" w:usb1="4000205B" w:usb2="00000000" w:usb3="00000000" w:csb0="0000009F" w:csb1="00000000"/>
  </w:font>
  <w:font w:name="IBM Plex Sans Text">
    <w:altName w:val="Corbel"/>
    <w:panose1 w:val="00000000000000000000"/>
    <w:charset w:val="00"/>
    <w:family w:val="swiss"/>
    <w:notTrueType/>
    <w:pitch w:val="variable"/>
    <w:sig w:usb0="A00002EF" w:usb1="5000203B" w:usb2="00000000" w:usb3="00000000" w:csb0="0000019F" w:csb1="00000000"/>
  </w:font>
  <w:font w:name="KievitPro-Book">
    <w:panose1 w:val="00000000000000000000"/>
    <w:charset w:val="00"/>
    <w:family w:val="swiss"/>
    <w:notTrueType/>
    <w:pitch w:val="variable"/>
    <w:sig w:usb0="A00002FF" w:usb1="4000205B"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7395D" w14:textId="0404DFBB" w:rsidR="00D44AC7" w:rsidRPr="00463325" w:rsidRDefault="00D45410" w:rsidP="00D44AC7">
    <w:pPr>
      <w:ind w:right="-1702"/>
      <w:rPr>
        <w:rFonts w:ascii="KievitPro-Regular" w:hAnsi="KievitPro-Regular" w:cs="KievitPro-Regular"/>
        <w:sz w:val="14"/>
        <w:szCs w:val="14"/>
      </w:rPr>
    </w:pPr>
    <w:r>
      <w:rPr>
        <w:noProof/>
      </w:rPr>
      <mc:AlternateContent>
        <mc:Choice Requires="wps">
          <w:drawing>
            <wp:anchor distT="0" distB="0" distL="114300" distR="114300" simplePos="0" relativeHeight="251667456" behindDoc="0" locked="0" layoutInCell="1" allowOverlap="1" wp14:anchorId="4CD9833F" wp14:editId="4F8CE4A6">
              <wp:simplePos x="0" y="0"/>
              <wp:positionH relativeFrom="page">
                <wp:posOffset>260580</wp:posOffset>
              </wp:positionH>
              <wp:positionV relativeFrom="page">
                <wp:posOffset>9523026</wp:posOffset>
              </wp:positionV>
              <wp:extent cx="230400" cy="898676"/>
              <wp:effectExtent l="0" t="0" r="0" b="15875"/>
              <wp:wrapNone/>
              <wp:docPr id="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00" cy="8986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BEE0FF" w14:textId="77777777" w:rsidR="00545D9B" w:rsidRPr="00947465" w:rsidRDefault="00E11B11" w:rsidP="003C4785">
                          <w:pPr>
                            <w:rPr>
                              <w:color w:val="808080" w:themeColor="background1" w:themeShade="80"/>
                              <w:sz w:val="11"/>
                              <w:szCs w:val="11"/>
                            </w:rPr>
                          </w:pPr>
                          <w:r w:rsidRPr="00947465">
                            <w:rPr>
                              <w:color w:val="999999"/>
                              <w:sz w:val="11"/>
                              <w:szCs w:val="11"/>
                            </w:rPr>
                            <w:t>4</w:t>
                          </w:r>
                          <w:r>
                            <w:rPr>
                              <w:color w:val="999999"/>
                              <w:sz w:val="11"/>
                              <w:szCs w:val="11"/>
                            </w:rPr>
                            <w:t>300</w:t>
                          </w:r>
                          <w:r w:rsidR="00464816">
                            <w:rPr>
                              <w:color w:val="999999"/>
                              <w:sz w:val="11"/>
                              <w:szCs w:val="11"/>
                            </w:rPr>
                            <w:t xml:space="preserve"> </w:t>
                          </w:r>
                          <w:r>
                            <w:rPr>
                              <w:color w:val="999999"/>
                              <w:sz w:val="11"/>
                              <w:szCs w:val="11"/>
                            </w:rPr>
                            <w:t>114</w:t>
                          </w:r>
                          <w:r w:rsidR="00464816">
                            <w:rPr>
                              <w:color w:val="999999"/>
                              <w:sz w:val="11"/>
                              <w:szCs w:val="11"/>
                            </w:rPr>
                            <w:t xml:space="preserve"> </w:t>
                          </w:r>
                          <w:r w:rsidR="007B5D90">
                            <w:rPr>
                              <w:color w:val="999999"/>
                              <w:sz w:val="11"/>
                              <w:szCs w:val="11"/>
                            </w:rPr>
                            <w:t xml:space="preserve">101 </w:t>
                          </w:r>
                          <w:r w:rsidR="00EA4569">
                            <w:rPr>
                              <w:color w:val="999999"/>
                              <w:sz w:val="11"/>
                              <w:szCs w:val="11"/>
                            </w:rPr>
                            <w:t>240726</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D9833F" id="_x0000_t202" coordsize="21600,21600" o:spt="202" path="m,l,21600r21600,l21600,xe">
              <v:stroke joinstyle="miter"/>
              <v:path gradientshapeok="t" o:connecttype="rect"/>
            </v:shapetype>
            <v:shape id="Text Box 46" o:spid="_x0000_s1026" type="#_x0000_t202" style="position:absolute;margin-left:20.5pt;margin-top:749.85pt;width:18.15pt;height:70.7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" filled="f" stroked="f">
              <v:textbox style="layout-flow:vertical;mso-layout-flow-alt:bottom-to-top" inset=".5mm,0,.5mm,0">
                <w:txbxContent>
                  <w:p w14:paraId="57BEE0FF" w14:textId="77777777" w:rsidR="00545D9B" w:rsidRPr="00947465" w:rsidRDefault="00E11B11" w:rsidP="003C4785">
                    <w:pPr>
                      <w:rPr>
                        <w:color w:val="808080" w:themeColor="background1" w:themeShade="80"/>
                        <w:sz w:val="11"/>
                        <w:szCs w:val="11"/>
                      </w:rPr>
                    </w:pPr>
                    <w:r w:rsidRPr="00947465">
                      <w:rPr>
                        <w:color w:val="999999"/>
                        <w:sz w:val="11"/>
                        <w:szCs w:val="11"/>
                      </w:rPr>
                      <w:t>4</w:t>
                    </w:r>
                    <w:r>
                      <w:rPr>
                        <w:color w:val="999999"/>
                        <w:sz w:val="11"/>
                        <w:szCs w:val="11"/>
                      </w:rPr>
                      <w:t>300</w:t>
                    </w:r>
                    <w:r w:rsidR="00464816">
                      <w:rPr>
                        <w:color w:val="999999"/>
                        <w:sz w:val="11"/>
                        <w:szCs w:val="11"/>
                      </w:rPr>
                      <w:t xml:space="preserve"> </w:t>
                    </w:r>
                    <w:r>
                      <w:rPr>
                        <w:color w:val="999999"/>
                        <w:sz w:val="11"/>
                        <w:szCs w:val="11"/>
                      </w:rPr>
                      <w:t>114</w:t>
                    </w:r>
                    <w:r w:rsidR="00464816">
                      <w:rPr>
                        <w:color w:val="999999"/>
                        <w:sz w:val="11"/>
                        <w:szCs w:val="11"/>
                      </w:rPr>
                      <w:t xml:space="preserve"> </w:t>
                    </w:r>
                    <w:r w:rsidR="007B5D90">
                      <w:rPr>
                        <w:color w:val="999999"/>
                        <w:sz w:val="11"/>
                        <w:szCs w:val="11"/>
                      </w:rPr>
                      <w:t xml:space="preserve">101 </w:t>
                    </w:r>
                    <w:r w:rsidR="00EA4569">
                      <w:rPr>
                        <w:color w:val="999999"/>
                        <w:sz w:val="11"/>
                        <w:szCs w:val="11"/>
                      </w:rPr>
                      <w:t>240726</w:t>
                    </w:r>
                  </w:p>
                </w:txbxContent>
              </v:textbox>
              <w10:wrap anchorx="page" anchory="page"/>
            </v:shape>
          </w:pict>
        </mc:Fallback>
      </mc:AlternateContent>
    </w:r>
    <w:r w:rsidR="00D44AC7" w:rsidRPr="00D44AC7">
      <w:rPr>
        <w:rFonts w:ascii="IBM Plex Sans Text" w:hAnsi="IBM Plex Sans Text" w:cs="KievitPro-Book"/>
        <w:color w:val="0FB869"/>
        <w:sz w:val="13"/>
        <w:szCs w:val="13"/>
      </w:rPr>
      <w:t xml:space="preserve"> </w:t>
    </w:r>
    <w:r w:rsidR="00D44AC7" w:rsidRPr="007D2190">
      <w:rPr>
        <w:rFonts w:ascii="IBM Plex Sans Text" w:hAnsi="IBM Plex Sans Text" w:cs="KievitPro-Book"/>
        <w:color w:val="0FB869"/>
        <w:sz w:val="13"/>
        <w:szCs w:val="13"/>
      </w:rPr>
      <w:t>Heinze GmbH</w:t>
    </w:r>
    <w:r w:rsidR="00D44AC7" w:rsidRPr="007D2190">
      <w:rPr>
        <w:rFonts w:cs="KievitPro-Book"/>
        <w:color w:val="0FB869"/>
        <w:sz w:val="13"/>
        <w:szCs w:val="13"/>
      </w:rPr>
      <w:t xml:space="preserve"> </w:t>
    </w:r>
    <w:r w:rsidR="00D44AC7" w:rsidRPr="007D2190">
      <w:rPr>
        <w:rFonts w:cs="KievitPro-Regular"/>
        <w:caps/>
        <w:color w:val="0FB869"/>
        <w:position w:val="1"/>
        <w:sz w:val="13"/>
        <w:szCs w:val="13"/>
      </w:rPr>
      <w:t>&gt;</w:t>
    </w:r>
    <w:r w:rsidR="00D44AC7" w:rsidRPr="007D2190">
      <w:rPr>
        <w:rFonts w:cs="KievitPro-Regular"/>
        <w:color w:val="0FB869"/>
        <w:sz w:val="13"/>
        <w:szCs w:val="13"/>
      </w:rPr>
      <w:t xml:space="preserve"> </w:t>
    </w:r>
    <w:r w:rsidR="00D44AC7" w:rsidRPr="007D2190">
      <w:rPr>
        <w:rFonts w:cs="KievitPro-Regular"/>
        <w:sz w:val="13"/>
        <w:szCs w:val="13"/>
      </w:rPr>
      <w:t>Bremer Weg 184</w:t>
    </w:r>
    <w:r w:rsidR="00D44AC7" w:rsidRPr="007D2190">
      <w:rPr>
        <w:rFonts w:cs="KievitPro-Book"/>
        <w:color w:val="0FB869"/>
        <w:sz w:val="13"/>
        <w:szCs w:val="13"/>
      </w:rPr>
      <w:t xml:space="preserve"> </w:t>
    </w:r>
    <w:r w:rsidR="00D44AC7" w:rsidRPr="007D2190">
      <w:rPr>
        <w:rFonts w:cs="KievitPro-Regular"/>
        <w:caps/>
        <w:color w:val="0FB869"/>
        <w:position w:val="1"/>
        <w:sz w:val="13"/>
        <w:szCs w:val="13"/>
      </w:rPr>
      <w:t>&gt;</w:t>
    </w:r>
    <w:r w:rsidR="00D44AC7" w:rsidRPr="007D2190">
      <w:rPr>
        <w:rFonts w:cs="KievitPro-Regular"/>
        <w:color w:val="0FB869"/>
        <w:sz w:val="13"/>
        <w:szCs w:val="13"/>
      </w:rPr>
      <w:t xml:space="preserve"> </w:t>
    </w:r>
    <w:r w:rsidR="00D44AC7" w:rsidRPr="007D2190">
      <w:rPr>
        <w:rFonts w:cs="KievitPro-Regular"/>
        <w:sz w:val="13"/>
        <w:szCs w:val="13"/>
      </w:rPr>
      <w:t>29223 Celle</w:t>
    </w:r>
    <w:r w:rsidR="00D44AC7" w:rsidRPr="007D2190">
      <w:rPr>
        <w:rFonts w:cs="KievitPro-Book"/>
        <w:color w:val="0FB869"/>
        <w:sz w:val="13"/>
        <w:szCs w:val="13"/>
      </w:rPr>
      <w:t xml:space="preserve"> </w:t>
    </w:r>
    <w:r w:rsidR="00D44AC7" w:rsidRPr="007D2190">
      <w:rPr>
        <w:rFonts w:cs="KievitPro-Regular"/>
        <w:caps/>
        <w:color w:val="0FB869"/>
        <w:position w:val="1"/>
        <w:sz w:val="13"/>
        <w:szCs w:val="13"/>
      </w:rPr>
      <w:t>&gt;</w:t>
    </w:r>
    <w:r w:rsidR="00D44AC7" w:rsidRPr="007D2190">
      <w:rPr>
        <w:rFonts w:cs="KievitPro-Regular"/>
        <w:color w:val="0FB869"/>
        <w:sz w:val="13"/>
        <w:szCs w:val="13"/>
      </w:rPr>
      <w:t xml:space="preserve"> </w:t>
    </w:r>
    <w:r w:rsidR="00D44AC7" w:rsidRPr="007D2190">
      <w:rPr>
        <w:rFonts w:cs="KievitPro-Regular"/>
        <w:sz w:val="13"/>
        <w:szCs w:val="13"/>
      </w:rPr>
      <w:t xml:space="preserve">Telefon 05141 </w:t>
    </w:r>
    <w:r w:rsidR="00D44AC7" w:rsidRPr="00310A09">
      <w:rPr>
        <w:rFonts w:cs="KievitPro-Regular"/>
        <w:sz w:val="13"/>
        <w:szCs w:val="13"/>
      </w:rPr>
      <w:t>50-0</w:t>
    </w:r>
    <w:r w:rsidR="00D44AC7" w:rsidRPr="00310A09">
      <w:rPr>
        <w:rFonts w:cs="KievitPro-Book"/>
        <w:color w:val="0FB869"/>
        <w:sz w:val="13"/>
        <w:szCs w:val="13"/>
      </w:rPr>
      <w:t xml:space="preserve"> </w:t>
    </w:r>
    <w:r w:rsidR="00D44AC7" w:rsidRPr="00310A09">
      <w:rPr>
        <w:rFonts w:cs="KievitPro-Regular"/>
        <w:caps/>
        <w:color w:val="0FB869"/>
        <w:position w:val="1"/>
        <w:sz w:val="13"/>
        <w:szCs w:val="13"/>
      </w:rPr>
      <w:t>&gt;</w:t>
    </w:r>
    <w:r w:rsidR="00D44AC7" w:rsidRPr="00310A09">
      <w:rPr>
        <w:rFonts w:cs="KievitPro-Regular"/>
        <w:color w:val="0FB869"/>
        <w:sz w:val="13"/>
        <w:szCs w:val="13"/>
      </w:rPr>
      <w:t xml:space="preserve"> </w:t>
    </w:r>
    <w:r w:rsidR="00D44AC7" w:rsidRPr="00310A09">
      <w:rPr>
        <w:rFonts w:cs="KievitPro-Regular"/>
        <w:sz w:val="13"/>
        <w:szCs w:val="13"/>
      </w:rPr>
      <w:t>Fax 05141 50-104</w:t>
    </w:r>
    <w:r w:rsidR="00D44AC7" w:rsidRPr="00310A09">
      <w:rPr>
        <w:rFonts w:cs="KievitPro-Book"/>
        <w:color w:val="0FB869"/>
        <w:sz w:val="13"/>
        <w:szCs w:val="13"/>
      </w:rPr>
      <w:t xml:space="preserve"> </w:t>
    </w:r>
    <w:r w:rsidR="00D44AC7" w:rsidRPr="00310A09">
      <w:rPr>
        <w:rFonts w:cs="KievitPro-Regular"/>
        <w:caps/>
        <w:color w:val="0FB869"/>
        <w:position w:val="1"/>
        <w:sz w:val="13"/>
        <w:szCs w:val="13"/>
      </w:rPr>
      <w:t>&gt;</w:t>
    </w:r>
    <w:r w:rsidR="00D44AC7" w:rsidRPr="00310A09">
      <w:rPr>
        <w:rFonts w:cs="KievitPro-Regular"/>
        <w:color w:val="0FB869"/>
        <w:sz w:val="13"/>
        <w:szCs w:val="13"/>
      </w:rPr>
      <w:t xml:space="preserve"> </w:t>
    </w:r>
    <w:r w:rsidR="00D44AC7" w:rsidRPr="00310A09">
      <w:rPr>
        <w:rFonts w:cs="KievitPro-Regular"/>
        <w:sz w:val="13"/>
        <w:szCs w:val="13"/>
      </w:rPr>
      <w:t>kundenservice@heinze.de</w:t>
    </w:r>
    <w:r w:rsidR="00D44AC7" w:rsidRPr="00310A09">
      <w:rPr>
        <w:rFonts w:cs="KievitPro-Book"/>
        <w:color w:val="0FB869"/>
        <w:sz w:val="13"/>
        <w:szCs w:val="13"/>
      </w:rPr>
      <w:t xml:space="preserve"> </w:t>
    </w:r>
    <w:r w:rsidR="00D44AC7" w:rsidRPr="00310A09">
      <w:rPr>
        <w:rFonts w:cs="KievitPro-Regular"/>
        <w:caps/>
        <w:color w:val="0FB869"/>
        <w:position w:val="1"/>
        <w:sz w:val="13"/>
        <w:szCs w:val="13"/>
      </w:rPr>
      <w:t>&gt;</w:t>
    </w:r>
    <w:r w:rsidR="00D44AC7" w:rsidRPr="00310A09">
      <w:rPr>
        <w:rFonts w:cs="KievitPro-Regular"/>
        <w:color w:val="0FB869"/>
        <w:sz w:val="13"/>
        <w:szCs w:val="13"/>
      </w:rPr>
      <w:t xml:space="preserve"> </w:t>
    </w:r>
    <w:r w:rsidR="00D44AC7" w:rsidRPr="00310A09">
      <w:rPr>
        <w:rFonts w:cs="KievitPro-Regular"/>
        <w:sz w:val="13"/>
        <w:szCs w:val="13"/>
      </w:rPr>
      <w:t>heinzemedien.de</w:t>
    </w:r>
    <w:r w:rsidR="00D44AC7" w:rsidRPr="00310A09">
      <w:rPr>
        <w:rFonts w:cs="KievitPro-Book"/>
        <w:color w:val="0FB869"/>
        <w:sz w:val="13"/>
        <w:szCs w:val="13"/>
      </w:rPr>
      <w:t xml:space="preserve"> </w:t>
    </w:r>
    <w:r w:rsidR="00D44AC7" w:rsidRPr="00310A09">
      <w:rPr>
        <w:rFonts w:cs="KievitPro-Regular"/>
        <w:caps/>
        <w:color w:val="0FB869"/>
        <w:position w:val="1"/>
        <w:sz w:val="13"/>
        <w:szCs w:val="13"/>
      </w:rPr>
      <w:t>&gt;</w:t>
    </w:r>
    <w:r w:rsidR="00D44AC7" w:rsidRPr="00310A09">
      <w:rPr>
        <w:rFonts w:cs="KievitPro-Regular"/>
        <w:color w:val="0FB869"/>
        <w:sz w:val="13"/>
        <w:szCs w:val="13"/>
      </w:rPr>
      <w:t xml:space="preserve"> </w:t>
    </w:r>
    <w:r w:rsidR="00D44AC7" w:rsidRPr="00310A09">
      <w:rPr>
        <w:rFonts w:cs="KievitPro-Regular"/>
        <w:sz w:val="13"/>
        <w:szCs w:val="13"/>
      </w:rPr>
      <w:t>an Infopro Digital company</w:t>
    </w:r>
    <w:r w:rsidR="00D44AC7" w:rsidRPr="00310A09">
      <w:rPr>
        <w:rFonts w:cs="KievitPro-Regular"/>
        <w:color w:val="0FB869"/>
        <w:sz w:val="13"/>
        <w:szCs w:val="13"/>
      </w:rPr>
      <w:t xml:space="preserve"> </w:t>
    </w:r>
    <w:r w:rsidR="00D44AC7" w:rsidRPr="00310A09">
      <w:rPr>
        <w:rFonts w:cs="KievitPro-Regular"/>
        <w:sz w:val="13"/>
        <w:szCs w:val="13"/>
      </w:rPr>
      <w:br/>
      <w:t xml:space="preserve">Geschäftsführer </w:t>
    </w:r>
    <w:r w:rsidR="00D44AC7">
      <w:rPr>
        <w:rFonts w:cs="KievitPro-Regular"/>
        <w:sz w:val="13"/>
        <w:szCs w:val="13"/>
      </w:rPr>
      <w:t xml:space="preserve">Andreas Göppel </w:t>
    </w:r>
    <w:r w:rsidR="00D44AC7" w:rsidRPr="00310A09">
      <w:rPr>
        <w:rFonts w:cs="KievitPro-Regular"/>
        <w:caps/>
        <w:color w:val="0FB869"/>
        <w:position w:val="1"/>
        <w:sz w:val="13"/>
        <w:szCs w:val="13"/>
      </w:rPr>
      <w:t>&gt;</w:t>
    </w:r>
    <w:r w:rsidR="00D44AC7" w:rsidRPr="00310A09">
      <w:rPr>
        <w:rFonts w:cs="KievitPro-Regular"/>
        <w:color w:val="0FB869"/>
        <w:sz w:val="13"/>
        <w:szCs w:val="13"/>
      </w:rPr>
      <w:t xml:space="preserve"> </w:t>
    </w:r>
    <w:r w:rsidR="00D44AC7" w:rsidRPr="00310A09">
      <w:rPr>
        <w:rFonts w:cs="KievitPro-Regular"/>
        <w:sz w:val="13"/>
        <w:szCs w:val="13"/>
      </w:rPr>
      <w:t>Amtsgericht Lüneburg</w:t>
    </w:r>
    <w:r w:rsidR="00D44AC7" w:rsidRPr="00310A09">
      <w:rPr>
        <w:rFonts w:cs="KievitPro-Book"/>
        <w:color w:val="0FB869"/>
        <w:sz w:val="13"/>
        <w:szCs w:val="13"/>
      </w:rPr>
      <w:t xml:space="preserve"> </w:t>
    </w:r>
    <w:r w:rsidR="00D44AC7" w:rsidRPr="00310A09">
      <w:rPr>
        <w:rFonts w:cs="KievitPro-Regular"/>
        <w:sz w:val="13"/>
        <w:szCs w:val="13"/>
      </w:rPr>
      <w:t>HRB 201314</w:t>
    </w:r>
  </w:p>
  <w:p w14:paraId="4FDFE119" w14:textId="71AC8773" w:rsidR="00D45410" w:rsidRPr="00B641E8" w:rsidRDefault="00D45410" w:rsidP="003C4785">
    <w:pPr>
      <w:pStyle w:val="Fuzeile"/>
      <w:rPr>
        <w:rFonts w:ascii="IBM Plex Sans Text" w:hAnsi="IBM Plex Sans Text" w:cs="KievitPro-Book"/>
        <w:sz w:val="13"/>
        <w:szCs w:val="1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71BDE" w14:textId="77777777" w:rsidR="00545D9B" w:rsidRDefault="00E11B11" w:rsidP="003C4785">
    <w:pPr>
      <w:pStyle w:val="Fuzeile"/>
    </w:pPr>
    <w:r>
      <w:rPr>
        <w:noProof/>
      </w:rPr>
      <mc:AlternateContent>
        <mc:Choice Requires="wps">
          <w:drawing>
            <wp:anchor distT="0" distB="0" distL="114300" distR="114300" simplePos="0" relativeHeight="251668480" behindDoc="0" locked="0" layoutInCell="1" allowOverlap="1" wp14:anchorId="0AE92331" wp14:editId="2CF7BD1C">
              <wp:simplePos x="0" y="0"/>
              <wp:positionH relativeFrom="page">
                <wp:posOffset>260580</wp:posOffset>
              </wp:positionH>
              <wp:positionV relativeFrom="page">
                <wp:posOffset>9494599</wp:posOffset>
              </wp:positionV>
              <wp:extent cx="229870" cy="927139"/>
              <wp:effectExtent l="0" t="0" r="0" b="6350"/>
              <wp:wrapNone/>
              <wp:docPr id="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927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18EC32" w14:textId="77777777" w:rsidR="00045C6F" w:rsidRPr="00947465" w:rsidRDefault="00947465" w:rsidP="003C4785">
                          <w:pPr>
                            <w:rPr>
                              <w:color w:val="999999"/>
                              <w:sz w:val="11"/>
                              <w:szCs w:val="11"/>
                            </w:rPr>
                          </w:pPr>
                          <w:r w:rsidRPr="00947465">
                            <w:rPr>
                              <w:color w:val="999999"/>
                              <w:sz w:val="11"/>
                              <w:szCs w:val="11"/>
                            </w:rPr>
                            <w:t>4</w:t>
                          </w:r>
                          <w:r w:rsidR="00E11B11">
                            <w:rPr>
                              <w:color w:val="999999"/>
                              <w:sz w:val="11"/>
                              <w:szCs w:val="11"/>
                            </w:rPr>
                            <w:t>300</w:t>
                          </w:r>
                          <w:r w:rsidR="00464816">
                            <w:rPr>
                              <w:color w:val="999999"/>
                              <w:sz w:val="11"/>
                              <w:szCs w:val="11"/>
                            </w:rPr>
                            <w:t xml:space="preserve"> </w:t>
                          </w:r>
                          <w:r w:rsidR="00E11B11">
                            <w:rPr>
                              <w:color w:val="999999"/>
                              <w:sz w:val="11"/>
                              <w:szCs w:val="11"/>
                            </w:rPr>
                            <w:t>114</w:t>
                          </w:r>
                          <w:r w:rsidR="00464816">
                            <w:rPr>
                              <w:color w:val="999999"/>
                              <w:sz w:val="11"/>
                              <w:szCs w:val="11"/>
                            </w:rPr>
                            <w:t xml:space="preserve"> </w:t>
                          </w:r>
                          <w:r w:rsidR="00E11B11">
                            <w:rPr>
                              <w:color w:val="999999"/>
                              <w:sz w:val="11"/>
                              <w:szCs w:val="11"/>
                            </w:rPr>
                            <w:t>101</w:t>
                          </w:r>
                          <w:r w:rsidR="00464816">
                            <w:rPr>
                              <w:color w:val="999999"/>
                              <w:sz w:val="11"/>
                              <w:szCs w:val="11"/>
                            </w:rPr>
                            <w:t xml:space="preserve"> </w:t>
                          </w:r>
                          <w:r w:rsidR="00E11B11">
                            <w:rPr>
                              <w:color w:val="999999"/>
                              <w:sz w:val="11"/>
                              <w:szCs w:val="11"/>
                            </w:rPr>
                            <w:t xml:space="preserve"> </w:t>
                          </w:r>
                          <w:r w:rsidR="00EA4569">
                            <w:rPr>
                              <w:color w:val="999999"/>
                              <w:sz w:val="11"/>
                              <w:szCs w:val="11"/>
                            </w:rPr>
                            <w:t>240726</w:t>
                          </w:r>
                        </w:p>
                      </w:txbxContent>
                    </wps:txbx>
                    <wps:bodyPr rot="0" vert="vert270" wrap="square" lIns="18000" tIns="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E92331" id="_x0000_t202" coordsize="21600,21600" o:spt="202" path="m,l,21600r21600,l21600,xe">
              <v:stroke joinstyle="miter"/>
              <v:path gradientshapeok="t" o:connecttype="rect"/>
            </v:shapetype>
            <v:shape id="Text Box 47" o:spid="_x0000_s1027" type="#_x0000_t202" style="position:absolute;margin-left:20.5pt;margin-top:747.6pt;width:18.1pt;height:73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" filled="f" stroked="f">
              <v:textbox style="layout-flow:vertical;mso-layout-flow-alt:bottom-to-top" inset=".5mm,0,.5mm,0">
                <w:txbxContent>
                  <w:p w14:paraId="0118EC32" w14:textId="77777777" w:rsidR="00045C6F" w:rsidRPr="00947465" w:rsidRDefault="00947465" w:rsidP="003C4785">
                    <w:pPr>
                      <w:rPr>
                        <w:color w:val="999999"/>
                        <w:sz w:val="11"/>
                        <w:szCs w:val="11"/>
                      </w:rPr>
                    </w:pPr>
                    <w:r w:rsidRPr="00947465">
                      <w:rPr>
                        <w:color w:val="999999"/>
                        <w:sz w:val="11"/>
                        <w:szCs w:val="11"/>
                      </w:rPr>
                      <w:t>4</w:t>
                    </w:r>
                    <w:r w:rsidR="00E11B11">
                      <w:rPr>
                        <w:color w:val="999999"/>
                        <w:sz w:val="11"/>
                        <w:szCs w:val="11"/>
                      </w:rPr>
                      <w:t>300</w:t>
                    </w:r>
                    <w:r w:rsidR="00464816">
                      <w:rPr>
                        <w:color w:val="999999"/>
                        <w:sz w:val="11"/>
                        <w:szCs w:val="11"/>
                      </w:rPr>
                      <w:t xml:space="preserve"> </w:t>
                    </w:r>
                    <w:r w:rsidR="00E11B11">
                      <w:rPr>
                        <w:color w:val="999999"/>
                        <w:sz w:val="11"/>
                        <w:szCs w:val="11"/>
                      </w:rPr>
                      <w:t>114</w:t>
                    </w:r>
                    <w:r w:rsidR="00464816">
                      <w:rPr>
                        <w:color w:val="999999"/>
                        <w:sz w:val="11"/>
                        <w:szCs w:val="11"/>
                      </w:rPr>
                      <w:t xml:space="preserve"> </w:t>
                    </w:r>
                    <w:r w:rsidR="00E11B11">
                      <w:rPr>
                        <w:color w:val="999999"/>
                        <w:sz w:val="11"/>
                        <w:szCs w:val="11"/>
                      </w:rPr>
                      <w:t>101</w:t>
                    </w:r>
                    <w:r w:rsidR="00464816">
                      <w:rPr>
                        <w:color w:val="999999"/>
                        <w:sz w:val="11"/>
                        <w:szCs w:val="11"/>
                      </w:rPr>
                      <w:t xml:space="preserve"> </w:t>
                    </w:r>
                    <w:r w:rsidR="00E11B11">
                      <w:rPr>
                        <w:color w:val="999999"/>
                        <w:sz w:val="11"/>
                        <w:szCs w:val="11"/>
                      </w:rPr>
                      <w:t xml:space="preserve"> </w:t>
                    </w:r>
                    <w:r w:rsidR="00EA4569">
                      <w:rPr>
                        <w:color w:val="999999"/>
                        <w:sz w:val="11"/>
                        <w:szCs w:val="11"/>
                      </w:rPr>
                      <w:t>240726</w:t>
                    </w:r>
                  </w:p>
                </w:txbxContent>
              </v:textbox>
              <w10:wrap anchorx="page" anchory="page"/>
            </v:shape>
          </w:pict>
        </mc:Fallback>
      </mc:AlternateContent>
    </w:r>
    <w:r w:rsidR="00D45410">
      <w:rPr>
        <w:noProof/>
      </w:rPr>
      <w:drawing>
        <wp:inline distT="0" distB="0" distL="0" distR="0" wp14:anchorId="371E9864" wp14:editId="2BC8F72A">
          <wp:extent cx="6195000" cy="24993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pic:cNvPicPr/>
                </pic:nvPicPr>
                <pic:blipFill>
                  <a:blip r:embed="rId1">
                    <a:extLst>
                      <a:ext uri="{28A0092B-C50C-407E-A947-70E740481C1C}">
                        <a14:useLocalDpi xmlns:a14="http://schemas.microsoft.com/office/drawing/2010/main" val="0"/>
                      </a:ext>
                    </a:extLst>
                  </a:blip>
                  <a:stretch>
                    <a:fillRect/>
                  </a:stretch>
                </pic:blipFill>
                <pic:spPr>
                  <a:xfrm>
                    <a:off x="0" y="0"/>
                    <a:ext cx="6195000" cy="2499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F915B" w14:textId="77777777" w:rsidR="003B0974" w:rsidRDefault="003B0974" w:rsidP="003C4785">
      <w:r>
        <w:separator/>
      </w:r>
    </w:p>
  </w:footnote>
  <w:footnote w:type="continuationSeparator" w:id="0">
    <w:p w14:paraId="12952309" w14:textId="77777777" w:rsidR="003B0974" w:rsidRDefault="003B0974" w:rsidP="003C4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7BB96" w14:textId="77777777" w:rsidR="00545D9B" w:rsidRDefault="00545D9B" w:rsidP="003C4785">
    <w:pPr>
      <w:pStyle w:val="Kopfzeile"/>
      <w:rPr>
        <w:rStyle w:val="Seitenzahl"/>
      </w:rPr>
    </w:pPr>
    <w:r>
      <w:rPr>
        <w:rStyle w:val="Seitenzahl"/>
      </w:rPr>
      <w:fldChar w:fldCharType="begin"/>
    </w:r>
    <w:r>
      <w:rPr>
        <w:rStyle w:val="Seitenzahl"/>
      </w:rPr>
      <w:instrText xml:space="preserve">PAGE  </w:instrText>
    </w:r>
    <w:r>
      <w:rPr>
        <w:rStyle w:val="Seitenzahl"/>
      </w:rPr>
      <w:fldChar w:fldCharType="end"/>
    </w:r>
  </w:p>
  <w:p w14:paraId="2EE4097D" w14:textId="77777777" w:rsidR="00545D9B" w:rsidRDefault="00545D9B" w:rsidP="003C478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D6D806" w14:textId="75BF7810" w:rsidR="00545D9B" w:rsidRDefault="00E13B7F" w:rsidP="003C4785">
    <w:pPr>
      <w:pStyle w:val="Kopfzeile"/>
      <w:spacing w:before="1600"/>
    </w:pPr>
    <w:r w:rsidRPr="002142A6">
      <w:rPr>
        <w:noProof/>
      </w:rPr>
      <w:drawing>
        <wp:anchor distT="0" distB="0" distL="114300" distR="114300" simplePos="0" relativeHeight="251673600" behindDoc="0" locked="0" layoutInCell="1" allowOverlap="1" wp14:anchorId="51605175" wp14:editId="3FC9D9FE">
          <wp:simplePos x="0" y="0"/>
          <wp:positionH relativeFrom="column">
            <wp:posOffset>4559720</wp:posOffset>
          </wp:positionH>
          <wp:positionV relativeFrom="paragraph">
            <wp:posOffset>18786</wp:posOffset>
          </wp:positionV>
          <wp:extent cx="1192530" cy="359410"/>
          <wp:effectExtent l="0" t="0" r="7620" b="2540"/>
          <wp:wrapNone/>
          <wp:docPr id="6" name="Grafik 6" descr="Q:\MAFO\6 LimeSurvey\Heinze-Styleguide\2025\Heinze_Logo_CMYK_weisser_hintergrund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MAFO\6 LimeSurvey\Heinze-Styleguide\2025\Heinze_Logo_CMYK_weisser_hintergrund_gree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92530" cy="359410"/>
                  </a:xfrm>
                  <a:prstGeom prst="rect">
                    <a:avLst/>
                  </a:prstGeom>
                  <a:noFill/>
                  <a:ln>
                    <a:noFill/>
                  </a:ln>
                </pic:spPr>
              </pic:pic>
            </a:graphicData>
          </a:graphic>
          <wp14:sizeRelH relativeFrom="page">
            <wp14:pctWidth>0</wp14:pctWidth>
          </wp14:sizeRelH>
          <wp14:sizeRelV relativeFrom="page">
            <wp14:pctHeight>0</wp14:pctHeight>
          </wp14:sizeRelV>
        </wp:anchor>
      </w:drawing>
    </w:r>
    <w:r w:rsidR="00545D9B">
      <w:tab/>
      <w:t xml:space="preserve">- </w:t>
    </w:r>
    <w:r w:rsidR="0086409A">
      <w:fldChar w:fldCharType="begin"/>
    </w:r>
    <w:r w:rsidR="0086409A">
      <w:instrText xml:space="preserve"> PAGE </w:instrText>
    </w:r>
    <w:r w:rsidR="0086409A">
      <w:fldChar w:fldCharType="separate"/>
    </w:r>
    <w:r w:rsidR="00735F74">
      <w:rPr>
        <w:noProof/>
      </w:rPr>
      <w:t>4</w:t>
    </w:r>
    <w:r w:rsidR="0086409A">
      <w:rPr>
        <w:noProof/>
      </w:rPr>
      <w:fldChar w:fldCharType="end"/>
    </w:r>
    <w:r w:rsidR="00545D9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48482" w14:textId="61441644" w:rsidR="00545D9B" w:rsidRDefault="002142A6" w:rsidP="002142A6">
    <w:pPr>
      <w:jc w:val="right"/>
    </w:pPr>
    <w:r w:rsidRPr="002142A6">
      <w:rPr>
        <w:noProof/>
      </w:rPr>
      <w:drawing>
        <wp:inline distT="0" distB="0" distL="0" distR="0" wp14:anchorId="55D3CA19" wp14:editId="1716713B">
          <wp:extent cx="1193009" cy="360000"/>
          <wp:effectExtent l="0" t="0" r="7620" b="2540"/>
          <wp:docPr id="10" name="Grafik 10" descr="Q:\MAFO\6 LimeSurvey\Heinze-Styleguide\2025\Heinze_Logo_CMYK_weisser_hintergrund_gre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MAFO\6 LimeSurvey\Heinze-Styleguide\2025\Heinze_Logo_CMYK_weisser_hintergrund_gree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3009" cy="360000"/>
                  </a:xfrm>
                  <a:prstGeom prst="rect">
                    <a:avLst/>
                  </a:prstGeom>
                  <a:noFill/>
                  <a:ln>
                    <a:noFill/>
                  </a:ln>
                </pic:spPr>
              </pic:pic>
            </a:graphicData>
          </a:graphic>
        </wp:inline>
      </w:drawing>
    </w:r>
    <w:r w:rsidR="00D45410">
      <w:rPr>
        <w:noProof/>
      </w:rPr>
      <mc:AlternateContent>
        <mc:Choice Requires="wps">
          <w:drawing>
            <wp:anchor distT="0" distB="0" distL="0" distR="0" simplePos="0" relativeHeight="251657216" behindDoc="0" locked="1" layoutInCell="0" allowOverlap="0" wp14:anchorId="268DB78E" wp14:editId="702652E7">
              <wp:simplePos x="0" y="0"/>
              <wp:positionH relativeFrom="page">
                <wp:posOffset>144145</wp:posOffset>
              </wp:positionH>
              <wp:positionV relativeFrom="page">
                <wp:posOffset>5346700</wp:posOffset>
              </wp:positionV>
              <wp:extent cx="179705" cy="0"/>
              <wp:effectExtent l="10795" t="12700" r="9525" b="6350"/>
              <wp:wrapSquare wrapText="bothSides"/>
              <wp:docPr id="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F4402" id="Line 10"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5pt,421pt" to="25.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" o:allowincell="f" o:allowoverlap="f" strokecolor="#7f7f7f" strokeweight=".25pt">
              <w10:wrap type="square" anchorx="page" anchory="page"/>
              <w10:anchorlock/>
            </v:line>
          </w:pict>
        </mc:Fallback>
      </mc:AlternateContent>
    </w:r>
    <w:r w:rsidR="00D45410">
      <w:rPr>
        <w:noProof/>
      </w:rPr>
      <mc:AlternateContent>
        <mc:Choice Requires="wps">
          <w:drawing>
            <wp:anchor distT="0" distB="0" distL="0" distR="0" simplePos="0" relativeHeight="251656192" behindDoc="0" locked="1" layoutInCell="0" allowOverlap="0" wp14:anchorId="708A6FA9" wp14:editId="09EAAC85">
              <wp:simplePos x="0" y="0"/>
              <wp:positionH relativeFrom="page">
                <wp:posOffset>144145</wp:posOffset>
              </wp:positionH>
              <wp:positionV relativeFrom="page">
                <wp:posOffset>3600450</wp:posOffset>
              </wp:positionV>
              <wp:extent cx="179705" cy="0"/>
              <wp:effectExtent l="10795" t="9525" r="9525" b="9525"/>
              <wp:wrapSquare wrapText="bothSides"/>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317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3C9A19" id="Line 9"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from="11.35pt,283.5pt" to="25.5pt,2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" o:allowincell="f" o:allowoverlap="f" strokecolor="#7f7f7f" strokeweight=".25pt">
              <w10:wrap type="square"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760866"/>
    <w:multiLevelType w:val="hybridMultilevel"/>
    <w:tmpl w:val="2E1E8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BC21A0F"/>
    <w:multiLevelType w:val="hybridMultilevel"/>
    <w:tmpl w:val="DA56D2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8673">
      <o:colormru v:ext="edit" colors="#18c600,#16c200,#27812a,#81ae36,#6f953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974"/>
    <w:rsid w:val="00013BEB"/>
    <w:rsid w:val="00045C6F"/>
    <w:rsid w:val="000709DA"/>
    <w:rsid w:val="00071D65"/>
    <w:rsid w:val="00072787"/>
    <w:rsid w:val="00077482"/>
    <w:rsid w:val="00084C34"/>
    <w:rsid w:val="000C2C1D"/>
    <w:rsid w:val="000E14C4"/>
    <w:rsid w:val="00102977"/>
    <w:rsid w:val="00121DCD"/>
    <w:rsid w:val="00132E55"/>
    <w:rsid w:val="00133FAE"/>
    <w:rsid w:val="00150616"/>
    <w:rsid w:val="00162DE4"/>
    <w:rsid w:val="001837C1"/>
    <w:rsid w:val="001F53EA"/>
    <w:rsid w:val="00210947"/>
    <w:rsid w:val="00213671"/>
    <w:rsid w:val="002142A6"/>
    <w:rsid w:val="0022022B"/>
    <w:rsid w:val="00234BF0"/>
    <w:rsid w:val="00271134"/>
    <w:rsid w:val="002B1BF3"/>
    <w:rsid w:val="002B61F6"/>
    <w:rsid w:val="002E26DB"/>
    <w:rsid w:val="002E4C8A"/>
    <w:rsid w:val="002F500C"/>
    <w:rsid w:val="003047CF"/>
    <w:rsid w:val="00307B15"/>
    <w:rsid w:val="00323547"/>
    <w:rsid w:val="00345AD3"/>
    <w:rsid w:val="00374D14"/>
    <w:rsid w:val="00376B0B"/>
    <w:rsid w:val="003A6632"/>
    <w:rsid w:val="003B0974"/>
    <w:rsid w:val="003C4785"/>
    <w:rsid w:val="003E277E"/>
    <w:rsid w:val="003F39AA"/>
    <w:rsid w:val="00400768"/>
    <w:rsid w:val="004041A7"/>
    <w:rsid w:val="00412DD3"/>
    <w:rsid w:val="00464816"/>
    <w:rsid w:val="00481265"/>
    <w:rsid w:val="00485D48"/>
    <w:rsid w:val="00487832"/>
    <w:rsid w:val="004A0156"/>
    <w:rsid w:val="004C326C"/>
    <w:rsid w:val="004D4A88"/>
    <w:rsid w:val="004F277F"/>
    <w:rsid w:val="00545D9B"/>
    <w:rsid w:val="00557B1D"/>
    <w:rsid w:val="005713C4"/>
    <w:rsid w:val="00581130"/>
    <w:rsid w:val="005C0483"/>
    <w:rsid w:val="005D0767"/>
    <w:rsid w:val="005D2DFC"/>
    <w:rsid w:val="005E606D"/>
    <w:rsid w:val="005F043F"/>
    <w:rsid w:val="00693F25"/>
    <w:rsid w:val="006B4892"/>
    <w:rsid w:val="006C2EAC"/>
    <w:rsid w:val="006D555C"/>
    <w:rsid w:val="006F1607"/>
    <w:rsid w:val="006F7E9B"/>
    <w:rsid w:val="00720991"/>
    <w:rsid w:val="00735F74"/>
    <w:rsid w:val="007522F1"/>
    <w:rsid w:val="00776E87"/>
    <w:rsid w:val="007B5D90"/>
    <w:rsid w:val="007D3D07"/>
    <w:rsid w:val="007E17BA"/>
    <w:rsid w:val="007E41F1"/>
    <w:rsid w:val="00820705"/>
    <w:rsid w:val="00825483"/>
    <w:rsid w:val="0082559A"/>
    <w:rsid w:val="00842B57"/>
    <w:rsid w:val="0084678C"/>
    <w:rsid w:val="0086409A"/>
    <w:rsid w:val="008643B2"/>
    <w:rsid w:val="00866B2D"/>
    <w:rsid w:val="00876DCA"/>
    <w:rsid w:val="008809ED"/>
    <w:rsid w:val="0088524A"/>
    <w:rsid w:val="008D1560"/>
    <w:rsid w:val="008E470B"/>
    <w:rsid w:val="008F5A32"/>
    <w:rsid w:val="00930941"/>
    <w:rsid w:val="00947465"/>
    <w:rsid w:val="00981F11"/>
    <w:rsid w:val="00997E71"/>
    <w:rsid w:val="009C0697"/>
    <w:rsid w:val="009F6CF1"/>
    <w:rsid w:val="00A20752"/>
    <w:rsid w:val="00A374C4"/>
    <w:rsid w:val="00A44BDD"/>
    <w:rsid w:val="00A50400"/>
    <w:rsid w:val="00A57797"/>
    <w:rsid w:val="00A83933"/>
    <w:rsid w:val="00A878B8"/>
    <w:rsid w:val="00A91993"/>
    <w:rsid w:val="00A93456"/>
    <w:rsid w:val="00A94FE9"/>
    <w:rsid w:val="00AA5D5E"/>
    <w:rsid w:val="00AD5DAF"/>
    <w:rsid w:val="00B03B59"/>
    <w:rsid w:val="00B355C6"/>
    <w:rsid w:val="00B43A65"/>
    <w:rsid w:val="00B51AA7"/>
    <w:rsid w:val="00B640E2"/>
    <w:rsid w:val="00B641E8"/>
    <w:rsid w:val="00B746E4"/>
    <w:rsid w:val="00B768FC"/>
    <w:rsid w:val="00B926B0"/>
    <w:rsid w:val="00BB358A"/>
    <w:rsid w:val="00BC29F2"/>
    <w:rsid w:val="00BC5689"/>
    <w:rsid w:val="00BD3159"/>
    <w:rsid w:val="00BE44A6"/>
    <w:rsid w:val="00BF66BB"/>
    <w:rsid w:val="00C16E37"/>
    <w:rsid w:val="00C32C90"/>
    <w:rsid w:val="00C334D3"/>
    <w:rsid w:val="00C3417F"/>
    <w:rsid w:val="00C739B5"/>
    <w:rsid w:val="00CC0B1F"/>
    <w:rsid w:val="00CE0FBD"/>
    <w:rsid w:val="00CF4D08"/>
    <w:rsid w:val="00D05556"/>
    <w:rsid w:val="00D06F66"/>
    <w:rsid w:val="00D103C0"/>
    <w:rsid w:val="00D17015"/>
    <w:rsid w:val="00D23754"/>
    <w:rsid w:val="00D341EE"/>
    <w:rsid w:val="00D36A5F"/>
    <w:rsid w:val="00D44AC7"/>
    <w:rsid w:val="00D45410"/>
    <w:rsid w:val="00D66D35"/>
    <w:rsid w:val="00D81D43"/>
    <w:rsid w:val="00DD513B"/>
    <w:rsid w:val="00E11B11"/>
    <w:rsid w:val="00E13B7F"/>
    <w:rsid w:val="00E32E61"/>
    <w:rsid w:val="00E52146"/>
    <w:rsid w:val="00E62F33"/>
    <w:rsid w:val="00E767CE"/>
    <w:rsid w:val="00EA4569"/>
    <w:rsid w:val="00EF258D"/>
    <w:rsid w:val="00F00B86"/>
    <w:rsid w:val="00F05415"/>
    <w:rsid w:val="00F06977"/>
    <w:rsid w:val="00F3564B"/>
    <w:rsid w:val="00F43573"/>
    <w:rsid w:val="00F43A86"/>
    <w:rsid w:val="00F52C31"/>
    <w:rsid w:val="00F63DA0"/>
    <w:rsid w:val="00F65AD5"/>
    <w:rsid w:val="00F83374"/>
    <w:rsid w:val="00F86B39"/>
    <w:rsid w:val="00F90484"/>
    <w:rsid w:val="00F943DA"/>
    <w:rsid w:val="00FB171F"/>
    <w:rsid w:val="00FD20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colormru v:ext="edit" colors="#18c600,#16c200,#27812a,#81ae36,#6f9532"/>
    </o:shapedefaults>
    <o:shapelayout v:ext="edit">
      <o:idmap v:ext="edit" data="1"/>
    </o:shapelayout>
  </w:shapeDefaults>
  <w:decimalSymbol w:val=","/>
  <w:listSeparator w:val=";"/>
  <w14:docId w14:val="733A78A6"/>
  <w15:docId w15:val="{81D053B8-140B-4470-A9B7-5B87DF2A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C4785"/>
    <w:pPr>
      <w:spacing w:line="276" w:lineRule="auto"/>
    </w:pPr>
    <w:rPr>
      <w:rFonts w:ascii="IBM Plex Sans" w:hAnsi="IBM Plex Sans"/>
    </w:rPr>
  </w:style>
  <w:style w:type="paragraph" w:styleId="berschrift1">
    <w:name w:val="heading 1"/>
    <w:basedOn w:val="Standard"/>
    <w:next w:val="Standard"/>
    <w:link w:val="berschrift1Zchn"/>
    <w:uiPriority w:val="9"/>
    <w:qFormat/>
    <w:rsid w:val="007522F1"/>
    <w:pPr>
      <w:keepNext/>
      <w:keepLines/>
      <w:spacing w:before="240"/>
      <w:outlineLvl w:val="0"/>
    </w:pPr>
    <w:rPr>
      <w:rFonts w:asciiTheme="majorHAnsi" w:eastAsiaTheme="majorEastAsia" w:hAnsiTheme="majorHAnsi" w:cstheme="majorBidi"/>
      <w:color w:val="0B894E" w:themeColor="accent1" w:themeShade="BF"/>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rPr>
      <w:rFonts w:ascii="Arial" w:hAnsi="Arial"/>
    </w:rPr>
  </w:style>
  <w:style w:type="paragraph" w:customStyle="1" w:styleId="Angabe">
    <w:name w:val="Angabe"/>
    <w:basedOn w:val="Standard"/>
    <w:rPr>
      <w:i/>
      <w:sz w:val="16"/>
    </w:rPr>
  </w:style>
  <w:style w:type="paragraph" w:customStyle="1" w:styleId="Betreff">
    <w:name w:val="Betreff"/>
    <w:basedOn w:val="Standard"/>
    <w:next w:val="Standard"/>
    <w:autoRedefine/>
    <w:qFormat/>
    <w:rsid w:val="00132E55"/>
    <w:rPr>
      <w:b/>
    </w:rPr>
  </w:style>
  <w:style w:type="paragraph" w:styleId="Anrede">
    <w:name w:val="Salutation"/>
    <w:basedOn w:val="Standard"/>
    <w:next w:val="Standard"/>
    <w:link w:val="AnredeZchn"/>
    <w:qFormat/>
    <w:rsid w:val="003C4785"/>
  </w:style>
  <w:style w:type="character" w:customStyle="1" w:styleId="AnredeZchn">
    <w:name w:val="Anrede Zchn"/>
    <w:basedOn w:val="Absatz-Standardschriftart"/>
    <w:link w:val="Anrede"/>
    <w:rsid w:val="003C4785"/>
    <w:rPr>
      <w:rFonts w:ascii="IBM Plex Sans" w:hAnsi="IBM Plex Sans"/>
    </w:rPr>
  </w:style>
  <w:style w:type="paragraph" w:customStyle="1" w:styleId="berschrif1Hzgrn">
    <w:name w:val="Überschrif1_Hzgrün"/>
    <w:basedOn w:val="berschrift1"/>
    <w:next w:val="Standard"/>
    <w:qFormat/>
    <w:rsid w:val="007522F1"/>
    <w:pPr>
      <w:spacing w:before="0"/>
    </w:pPr>
    <w:rPr>
      <w:rFonts w:ascii="IBM Plex Sans" w:hAnsi="IBM Plex Sans"/>
      <w:color w:val="0FB869"/>
      <w:sz w:val="20"/>
    </w:rPr>
  </w:style>
  <w:style w:type="paragraph" w:customStyle="1" w:styleId="berschrif1Standardschrift">
    <w:name w:val="Überschrif1_Standardschrift"/>
    <w:basedOn w:val="berschrift1"/>
    <w:next w:val="Standard"/>
    <w:qFormat/>
    <w:rsid w:val="007522F1"/>
    <w:pPr>
      <w:spacing w:before="0"/>
    </w:pPr>
    <w:rPr>
      <w:rFonts w:ascii="IBM Plex Sans" w:hAnsi="IBM Plex Sans"/>
      <w:color w:val="auto"/>
      <w:sz w:val="20"/>
    </w:rPr>
  </w:style>
  <w:style w:type="character" w:customStyle="1" w:styleId="berschrift1Zchn">
    <w:name w:val="Überschrift 1 Zchn"/>
    <w:basedOn w:val="Absatz-Standardschriftart"/>
    <w:link w:val="berschrift1"/>
    <w:uiPriority w:val="9"/>
    <w:rsid w:val="007522F1"/>
    <w:rPr>
      <w:rFonts w:asciiTheme="majorHAnsi" w:eastAsiaTheme="majorEastAsia" w:hAnsiTheme="majorHAnsi" w:cstheme="majorBidi"/>
      <w:color w:val="0B894E" w:themeColor="accent1" w:themeShade="BF"/>
      <w:sz w:val="32"/>
      <w:szCs w:val="32"/>
    </w:rPr>
  </w:style>
  <w:style w:type="paragraph" w:customStyle="1" w:styleId="TextHzgrn">
    <w:name w:val="Text_Hzgrün"/>
    <w:basedOn w:val="Standard"/>
    <w:link w:val="TextHzgrnZchn"/>
    <w:qFormat/>
    <w:rsid w:val="000E14C4"/>
    <w:rPr>
      <w:color w:val="0FB869"/>
    </w:rPr>
  </w:style>
  <w:style w:type="character" w:customStyle="1" w:styleId="TextHzgrnZchn">
    <w:name w:val="Text_Hzgrün Zchn"/>
    <w:basedOn w:val="Absatz-Standardschriftart"/>
    <w:link w:val="TextHzgrn"/>
    <w:rsid w:val="000E14C4"/>
    <w:rPr>
      <w:rFonts w:ascii="IBM Plex Sans" w:hAnsi="IBM Plex Sans"/>
      <w:color w:val="0FB869"/>
    </w:rPr>
  </w:style>
  <w:style w:type="character" w:styleId="Fett">
    <w:name w:val="Strong"/>
    <w:basedOn w:val="Absatz-Standardschriftart"/>
    <w:uiPriority w:val="22"/>
    <w:qFormat/>
    <w:rsid w:val="003B0974"/>
    <w:rPr>
      <w:b/>
      <w:bCs/>
    </w:rPr>
  </w:style>
  <w:style w:type="character" w:styleId="Hyperlink">
    <w:name w:val="Hyperlink"/>
    <w:basedOn w:val="Absatz-Standardschriftart"/>
    <w:uiPriority w:val="99"/>
    <w:unhideWhenUsed/>
    <w:rsid w:val="003B0974"/>
    <w:rPr>
      <w:color w:val="0000FF"/>
      <w:u w:val="single"/>
    </w:rPr>
  </w:style>
  <w:style w:type="character" w:styleId="Hervorhebung">
    <w:name w:val="Emphasis"/>
    <w:basedOn w:val="Absatz-Standardschriftart"/>
    <w:uiPriority w:val="20"/>
    <w:qFormat/>
    <w:rsid w:val="003B0974"/>
    <w:rPr>
      <w:i/>
      <w:iCs/>
    </w:rPr>
  </w:style>
  <w:style w:type="character" w:styleId="Kommentarzeichen">
    <w:name w:val="annotation reference"/>
    <w:basedOn w:val="Absatz-Standardschriftart"/>
    <w:semiHidden/>
    <w:unhideWhenUsed/>
    <w:rsid w:val="00D103C0"/>
    <w:rPr>
      <w:sz w:val="16"/>
      <w:szCs w:val="16"/>
    </w:rPr>
  </w:style>
  <w:style w:type="paragraph" w:styleId="Kommentartext">
    <w:name w:val="annotation text"/>
    <w:basedOn w:val="Standard"/>
    <w:link w:val="KommentartextZchn"/>
    <w:semiHidden/>
    <w:unhideWhenUsed/>
    <w:rsid w:val="00D103C0"/>
    <w:pPr>
      <w:spacing w:line="240" w:lineRule="auto"/>
    </w:pPr>
  </w:style>
  <w:style w:type="character" w:customStyle="1" w:styleId="KommentartextZchn">
    <w:name w:val="Kommentartext Zchn"/>
    <w:basedOn w:val="Absatz-Standardschriftart"/>
    <w:link w:val="Kommentartext"/>
    <w:semiHidden/>
    <w:rsid w:val="00D103C0"/>
    <w:rPr>
      <w:rFonts w:ascii="IBM Plex Sans" w:hAnsi="IBM Plex Sans"/>
    </w:rPr>
  </w:style>
  <w:style w:type="paragraph" w:styleId="Kommentarthema">
    <w:name w:val="annotation subject"/>
    <w:basedOn w:val="Kommentartext"/>
    <w:next w:val="Kommentartext"/>
    <w:link w:val="KommentarthemaZchn"/>
    <w:semiHidden/>
    <w:unhideWhenUsed/>
    <w:rsid w:val="00D103C0"/>
    <w:rPr>
      <w:b/>
      <w:bCs/>
    </w:rPr>
  </w:style>
  <w:style w:type="character" w:customStyle="1" w:styleId="KommentarthemaZchn">
    <w:name w:val="Kommentarthema Zchn"/>
    <w:basedOn w:val="KommentartextZchn"/>
    <w:link w:val="Kommentarthema"/>
    <w:semiHidden/>
    <w:rsid w:val="00D103C0"/>
    <w:rPr>
      <w:rFonts w:ascii="IBM Plex Sans" w:hAnsi="IBM Plex Sans"/>
      <w:b/>
      <w:bCs/>
    </w:rPr>
  </w:style>
  <w:style w:type="paragraph" w:styleId="Sprechblasentext">
    <w:name w:val="Balloon Text"/>
    <w:basedOn w:val="Standard"/>
    <w:link w:val="SprechblasentextZchn"/>
    <w:semiHidden/>
    <w:unhideWhenUsed/>
    <w:rsid w:val="00D103C0"/>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103C0"/>
    <w:rPr>
      <w:rFonts w:ascii="Segoe UI" w:hAnsi="Segoe UI" w:cs="Segoe UI"/>
      <w:sz w:val="18"/>
      <w:szCs w:val="18"/>
    </w:rPr>
  </w:style>
  <w:style w:type="paragraph" w:styleId="Listenabsatz">
    <w:name w:val="List Paragraph"/>
    <w:basedOn w:val="Standard"/>
    <w:uiPriority w:val="34"/>
    <w:rsid w:val="00A878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836046">
      <w:bodyDiv w:val="1"/>
      <w:marLeft w:val="0"/>
      <w:marRight w:val="0"/>
      <w:marTop w:val="0"/>
      <w:marBottom w:val="0"/>
      <w:divBdr>
        <w:top w:val="none" w:sz="0" w:space="0" w:color="auto"/>
        <w:left w:val="none" w:sz="0" w:space="0" w:color="auto"/>
        <w:bottom w:val="none" w:sz="0" w:space="0" w:color="auto"/>
        <w:right w:val="none" w:sz="0" w:space="0" w:color="auto"/>
      </w:divBdr>
    </w:div>
    <w:div w:id="1427068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www.heinzemedien.de" TargetMode="External"/><Relationship Id="rId10" Type="http://schemas.openxmlformats.org/officeDocument/2006/relationships/image" Target="media/image3.jpeg"/><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klimafestival.heinze.de/de"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9.jpg"/></Relationships>
</file>

<file path=word/_rels/header2.xml.rels><?xml version="1.0" encoding="UTF-8" standalone="yes"?>
<Relationships xmlns="http://schemas.openxmlformats.org/package/2006/relationships"><Relationship Id="rId1" Type="http://schemas.openxmlformats.org/officeDocument/2006/relationships/image" Target="media/image7.jpeg"/></Relationships>
</file>

<file path=word/_rels/header3.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udiakis\AppData\Roaming\Microsoft\Vorlagen\Heinze\Blanko%20mit%20Logo.dotm" TargetMode="External"/></Relationships>
</file>

<file path=word/theme/theme1.xml><?xml version="1.0" encoding="utf-8"?>
<a:theme xmlns:a="http://schemas.openxmlformats.org/drawingml/2006/main" name="Larissa-Design">
  <a:themeElements>
    <a:clrScheme name="Heinze 2025">
      <a:dk1>
        <a:srgbClr val="000000"/>
      </a:dk1>
      <a:lt1>
        <a:srgbClr val="FFFFFF"/>
      </a:lt1>
      <a:dk2>
        <a:srgbClr val="09413B"/>
      </a:dk2>
      <a:lt2>
        <a:srgbClr val="CFDFB1"/>
      </a:lt2>
      <a:accent1>
        <a:srgbClr val="0FB869"/>
      </a:accent1>
      <a:accent2>
        <a:srgbClr val="1F524D"/>
      </a:accent2>
      <a:accent3>
        <a:srgbClr val="283241"/>
      </a:accent3>
      <a:accent4>
        <a:srgbClr val="C2CEDB"/>
      </a:accent4>
      <a:accent5>
        <a:srgbClr val="E33C47"/>
      </a:accent5>
      <a:accent6>
        <a:srgbClr val="D6DFDF"/>
      </a:accent6>
      <a:hlink>
        <a:srgbClr val="3795FD"/>
      </a:hlink>
      <a:folHlink>
        <a:srgbClr val="A99F3E"/>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E25593-BDB6-42F5-83D6-C7DA258E16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Blanko mit Logo.dotm</Template>
  <TotalTime>0</TotalTime>
  <Pages>4</Pages>
  <Words>536</Words>
  <Characters>3836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Notizvorlage mit Heinze-Logo (farbig)</vt:lpstr>
    </vt:vector>
  </TitlesOfParts>
  <Company>Heinze GmbH, Bremer Weg 184, 29219 Celle</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Notizvorlage mit Heinze-Logo (farbig)</dc:title>
  <dc:subject>Dokumentvorlagen</dc:subject>
  <dc:creator>Wagner, Thomas</dc:creator>
  <cp:lastModifiedBy>CHOUDIAKIS, Nadine | Heinze</cp:lastModifiedBy>
  <cp:revision>15</cp:revision>
  <cp:lastPrinted>2025-07-31T09:41:00Z</cp:lastPrinted>
  <dcterms:created xsi:type="dcterms:W3CDTF">2025-08-13T08:54:00Z</dcterms:created>
  <dcterms:modified xsi:type="dcterms:W3CDTF">2025-08-13T11:39:00Z</dcterms:modified>
</cp:coreProperties>
</file>